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DD2" w:rsidRPr="00CB4DF8" w:rsidRDefault="00B43DD2" w:rsidP="00B43DD2">
      <w:pPr>
        <w:pStyle w:val="Title"/>
        <w:spacing w:before="840"/>
        <w:rPr>
          <w:rFonts w:asciiTheme="minorHAnsi" w:hAnsiTheme="minorHAnsi"/>
          <w:b/>
          <w:bCs/>
          <w:sz w:val="52"/>
        </w:rPr>
      </w:pPr>
      <w:r w:rsidRPr="00CB4DF8">
        <w:rPr>
          <w:rFonts w:asciiTheme="minorHAnsi" w:hAnsiTheme="minorHAnsi"/>
          <w:b/>
          <w:bCs/>
          <w:sz w:val="52"/>
        </w:rPr>
        <w:t>PROSJEKTMANDAT</w:t>
      </w:r>
    </w:p>
    <w:p w:rsidR="00B43DD2" w:rsidRPr="00CB4DF8" w:rsidRDefault="00B43DD2" w:rsidP="00B43DD2">
      <w:pPr>
        <w:pStyle w:val="Title"/>
        <w:spacing w:before="840"/>
        <w:rPr>
          <w:rFonts w:asciiTheme="minorHAnsi" w:hAnsiTheme="minorHAnsi"/>
          <w:b/>
          <w:bCs/>
        </w:rPr>
      </w:pPr>
      <w:r w:rsidRPr="00CB4DF8">
        <w:rPr>
          <w:rFonts w:asciiTheme="minorHAnsi" w:hAnsiTheme="minorHAnsi"/>
          <w:b/>
          <w:bCs/>
        </w:rPr>
        <w:t xml:space="preserve">FOR </w:t>
      </w:r>
    </w:p>
    <w:p w:rsidR="00B43DD2" w:rsidRPr="00CB4DF8" w:rsidRDefault="00B43DD2" w:rsidP="00B43DD2">
      <w:pPr>
        <w:pStyle w:val="Title"/>
        <w:spacing w:before="840"/>
        <w:rPr>
          <w:rFonts w:asciiTheme="minorHAnsi" w:hAnsiTheme="minorHAnsi"/>
          <w:b/>
          <w:bCs/>
          <w:sz w:val="40"/>
        </w:rPr>
      </w:pPr>
      <w:proofErr w:type="gramStart"/>
      <w:r w:rsidRPr="00CB4DF8">
        <w:rPr>
          <w:rFonts w:asciiTheme="minorHAnsi" w:hAnsiTheme="minorHAnsi"/>
          <w:b/>
          <w:bCs/>
          <w:sz w:val="40"/>
        </w:rPr>
        <w:t>”PROSESSNAVN</w:t>
      </w:r>
      <w:proofErr w:type="gramEnd"/>
      <w:r w:rsidRPr="00CB4DF8">
        <w:rPr>
          <w:rFonts w:asciiTheme="minorHAnsi" w:hAnsiTheme="minorHAnsi"/>
          <w:b/>
          <w:bCs/>
          <w:sz w:val="40"/>
        </w:rPr>
        <w:t>”</w:t>
      </w:r>
    </w:p>
    <w:p w:rsidR="00B43DD2" w:rsidRPr="00CB4DF8" w:rsidRDefault="00B43DD2" w:rsidP="00B43DD2">
      <w:pPr>
        <w:pStyle w:val="Title"/>
        <w:rPr>
          <w:rFonts w:asciiTheme="minorHAnsi" w:hAnsiTheme="minorHAnsi"/>
          <w:b/>
          <w:bCs/>
          <w:sz w:val="40"/>
        </w:rPr>
      </w:pPr>
    </w:p>
    <w:p w:rsidR="00B43DD2" w:rsidRPr="00CB4DF8" w:rsidRDefault="00B43DD2" w:rsidP="00B43DD2">
      <w:pPr>
        <w:pStyle w:val="Title"/>
        <w:rPr>
          <w:rFonts w:asciiTheme="minorHAnsi" w:hAnsiTheme="minorHAnsi"/>
          <w:b/>
          <w:bCs/>
        </w:rPr>
      </w:pPr>
      <w:proofErr w:type="gramStart"/>
      <w:r w:rsidRPr="00CB4DF8">
        <w:rPr>
          <w:rFonts w:asciiTheme="minorHAnsi" w:hAnsiTheme="minorHAnsi"/>
          <w:b/>
          <w:bCs/>
        </w:rPr>
        <w:t>i</w:t>
      </w:r>
      <w:proofErr w:type="gramEnd"/>
    </w:p>
    <w:p w:rsidR="00B43DD2" w:rsidRPr="00CB4DF8" w:rsidRDefault="00B43DD2" w:rsidP="00B43DD2">
      <w:pPr>
        <w:pStyle w:val="Title"/>
        <w:rPr>
          <w:rFonts w:asciiTheme="minorHAnsi" w:hAnsiTheme="minorHAnsi"/>
          <w:b/>
          <w:bCs/>
          <w:sz w:val="40"/>
        </w:rPr>
      </w:pPr>
    </w:p>
    <w:p w:rsidR="00B43DD2" w:rsidRPr="00CB4DF8" w:rsidRDefault="00B43DD2" w:rsidP="00B43DD2">
      <w:pPr>
        <w:pStyle w:val="Title"/>
        <w:rPr>
          <w:rFonts w:asciiTheme="minorHAnsi" w:hAnsiTheme="minorHAnsi"/>
          <w:b/>
          <w:bCs/>
          <w:sz w:val="48"/>
        </w:rPr>
      </w:pPr>
      <w:proofErr w:type="gramStart"/>
      <w:r w:rsidRPr="00CB4DF8">
        <w:rPr>
          <w:rFonts w:asciiTheme="minorHAnsi" w:hAnsiTheme="minorHAnsi"/>
          <w:b/>
          <w:bCs/>
          <w:sz w:val="40"/>
        </w:rPr>
        <w:t>”FIRMANAVN</w:t>
      </w:r>
      <w:proofErr w:type="gramEnd"/>
      <w:r w:rsidRPr="00CB4DF8">
        <w:rPr>
          <w:rFonts w:asciiTheme="minorHAnsi" w:hAnsiTheme="minorHAnsi"/>
          <w:b/>
          <w:bCs/>
          <w:sz w:val="40"/>
        </w:rPr>
        <w:t>”</w:t>
      </w:r>
    </w:p>
    <w:p w:rsidR="00B43DD2" w:rsidRPr="00CB4DF8" w:rsidRDefault="00B43DD2" w:rsidP="00B43DD2">
      <w:pPr>
        <w:pStyle w:val="Subtitle1"/>
        <w:tabs>
          <w:tab w:val="clear" w:pos="360"/>
        </w:tabs>
        <w:spacing w:after="0"/>
        <w:ind w:left="0" w:firstLine="0"/>
        <w:jc w:val="center"/>
        <w:rPr>
          <w:rFonts w:asciiTheme="minorHAnsi" w:hAnsiTheme="minorHAnsi"/>
          <w:i/>
          <w:sz w:val="44"/>
          <w:lang w:val="nb-NO"/>
        </w:rPr>
      </w:pPr>
    </w:p>
    <w:p w:rsidR="00B43DD2" w:rsidRPr="00CB4DF8" w:rsidRDefault="00B43DD2" w:rsidP="00B43DD2">
      <w:pPr>
        <w:pStyle w:val="Subtitle1"/>
        <w:tabs>
          <w:tab w:val="clear" w:pos="360"/>
        </w:tabs>
        <w:spacing w:after="0"/>
        <w:ind w:left="0" w:firstLine="0"/>
        <w:jc w:val="center"/>
        <w:rPr>
          <w:rFonts w:asciiTheme="minorHAnsi" w:hAnsiTheme="minorHAnsi"/>
          <w:i/>
          <w:sz w:val="44"/>
          <w:lang w:val="nb-NO"/>
        </w:rPr>
      </w:pPr>
    </w:p>
    <w:p w:rsidR="00B43DD2" w:rsidRPr="00CB4DF8" w:rsidRDefault="00B43DD2" w:rsidP="00B43DD2">
      <w:pPr>
        <w:pStyle w:val="Subtitle1"/>
        <w:tabs>
          <w:tab w:val="clear" w:pos="360"/>
        </w:tabs>
        <w:spacing w:after="0"/>
        <w:ind w:left="0" w:firstLine="0"/>
        <w:jc w:val="center"/>
        <w:rPr>
          <w:rFonts w:asciiTheme="minorHAnsi" w:hAnsiTheme="minorHAnsi"/>
          <w:i/>
          <w:iCs/>
          <w:sz w:val="40"/>
          <w:lang w:val="nb-NO"/>
        </w:rPr>
      </w:pPr>
      <w:r w:rsidRPr="00CB4DF8">
        <w:rPr>
          <w:rFonts w:asciiTheme="minorHAnsi" w:hAnsiTheme="minorHAnsi"/>
          <w:i/>
          <w:iCs/>
          <w:sz w:val="40"/>
          <w:lang w:val="nb-NO"/>
        </w:rPr>
        <w:t>„Prosesseier“</w:t>
      </w:r>
    </w:p>
    <w:p w:rsidR="00B43DD2" w:rsidRPr="00CB4DF8" w:rsidRDefault="00B43DD2" w:rsidP="00B43DD2">
      <w:pPr>
        <w:jc w:val="center"/>
      </w:pPr>
    </w:p>
    <w:p w:rsidR="00B43DD2" w:rsidRPr="00CB4DF8" w:rsidRDefault="00B43DD2" w:rsidP="00B43DD2">
      <w:pPr>
        <w:jc w:val="center"/>
        <w:rPr>
          <w:b/>
          <w:sz w:val="28"/>
        </w:rPr>
      </w:pPr>
    </w:p>
    <w:p w:rsidR="00B43DD2" w:rsidRPr="00CB4DF8" w:rsidRDefault="00B43DD2" w:rsidP="00B43DD2">
      <w:pPr>
        <w:jc w:val="center"/>
        <w:rPr>
          <w:b/>
          <w:sz w:val="28"/>
        </w:rPr>
      </w:pPr>
      <w:r w:rsidRPr="00CB4DF8">
        <w:rPr>
          <w:b/>
          <w:sz w:val="28"/>
        </w:rPr>
        <w:t xml:space="preserve">Dato: </w:t>
      </w:r>
    </w:p>
    <w:p w:rsidR="00B43DD2" w:rsidRPr="00CB4DF8" w:rsidRDefault="00B43DD2" w:rsidP="00B43DD2">
      <w:pPr>
        <w:jc w:val="center"/>
      </w:pPr>
    </w:p>
    <w:p w:rsidR="00B43DD2" w:rsidRPr="00CB4DF8" w:rsidRDefault="00B43DD2" w:rsidP="00B43DD2">
      <w:pPr>
        <w:jc w:val="center"/>
      </w:pPr>
      <w:r w:rsidRPr="00CB4DF8">
        <w:t xml:space="preserve">Versjon: </w:t>
      </w:r>
    </w:p>
    <w:p w:rsidR="00B43DD2" w:rsidRPr="00CB4DF8" w:rsidRDefault="00B43DD2">
      <w:r w:rsidRPr="00CB4DF8">
        <w:br w:type="page"/>
      </w:r>
      <w:bookmarkStart w:id="0" w:name="_GoBack"/>
      <w:bookmarkEnd w:id="0"/>
    </w:p>
    <w:p w:rsidR="00770CB3" w:rsidRPr="00CB4DF8" w:rsidRDefault="00B43DD2" w:rsidP="00CB0B43">
      <w:pPr>
        <w:pStyle w:val="Heading1"/>
        <w:rPr>
          <w:rFonts w:asciiTheme="minorHAnsi" w:hAnsiTheme="minorHAnsi"/>
        </w:rPr>
      </w:pPr>
      <w:r w:rsidRPr="00CB4DF8">
        <w:rPr>
          <w:rFonts w:asciiTheme="minorHAnsi" w:hAnsiTheme="minorHAnsi"/>
        </w:rPr>
        <w:lastRenderedPageBreak/>
        <w:t>Bakgrunn</w:t>
      </w:r>
    </w:p>
    <w:p w:rsidR="00B43DD2" w:rsidRPr="00CB4DF8" w:rsidRDefault="00B43DD2" w:rsidP="00B43DD2">
      <w:r w:rsidRPr="00CB4DF8">
        <w:t>Her legges det inn en beskrivelse av forhold som er sentrale for hvorfor denne prosessen er valgt ut for analyse og omforming. Legg vekt på å få frem utfordringene ved nåsituasjonen og for fremtiden. Aktuelle forhold kan være:</w:t>
      </w:r>
    </w:p>
    <w:p w:rsidR="00B43DD2" w:rsidRPr="00CB4DF8" w:rsidRDefault="00B43DD2" w:rsidP="00B43DD2">
      <w:pPr>
        <w:numPr>
          <w:ilvl w:val="0"/>
          <w:numId w:val="1"/>
        </w:numPr>
        <w:spacing w:after="0" w:line="240" w:lineRule="auto"/>
      </w:pPr>
      <w:r w:rsidRPr="00CB4DF8">
        <w:t>Omgivelsene endrer seg, markedet, kunder, konkurrenter osv. Dette stiller nye og endrede krav til prosessen</w:t>
      </w:r>
    </w:p>
    <w:p w:rsidR="00B43DD2" w:rsidRPr="00CB4DF8" w:rsidRDefault="00B43DD2" w:rsidP="00B43DD2">
      <w:pPr>
        <w:numPr>
          <w:ilvl w:val="0"/>
          <w:numId w:val="1"/>
        </w:numPr>
        <w:spacing w:after="0" w:line="240" w:lineRule="auto"/>
      </w:pPr>
      <w:r w:rsidRPr="00CB4DF8">
        <w:t>Organisasjonen har behov for å endre seg, og prosessen må utvikles som et ledd i denne endringen</w:t>
      </w:r>
    </w:p>
    <w:p w:rsidR="00B43DD2" w:rsidRPr="00CB4DF8" w:rsidRDefault="00B43DD2" w:rsidP="00B43DD2">
      <w:pPr>
        <w:numPr>
          <w:ilvl w:val="0"/>
          <w:numId w:val="1"/>
        </w:numPr>
        <w:spacing w:after="0" w:line="240" w:lineRule="auto"/>
      </w:pPr>
      <w:r w:rsidRPr="00CB4DF8">
        <w:t>Antall saker som prosessen behandler har økt, og dette setter nye krav til prosessens utforming og innhold</w:t>
      </w:r>
    </w:p>
    <w:p w:rsidR="00B43DD2" w:rsidRPr="00CB4DF8" w:rsidRDefault="00B43DD2" w:rsidP="00B43DD2">
      <w:pPr>
        <w:numPr>
          <w:ilvl w:val="0"/>
          <w:numId w:val="1"/>
        </w:numPr>
        <w:spacing w:after="0" w:line="240" w:lineRule="auto"/>
      </w:pPr>
      <w:r w:rsidRPr="00CB4DF8">
        <w:t>Ny teknologi gir muligheter for en ny og bedre prosess</w:t>
      </w:r>
    </w:p>
    <w:p w:rsidR="00B43DD2" w:rsidRPr="00CB4DF8" w:rsidRDefault="00B43DD2" w:rsidP="00B43DD2">
      <w:pPr>
        <w:numPr>
          <w:ilvl w:val="0"/>
          <w:numId w:val="1"/>
        </w:numPr>
        <w:spacing w:after="0" w:line="240" w:lineRule="auto"/>
      </w:pPr>
      <w:r w:rsidRPr="00CB4DF8">
        <w:t>Ledelsen setter krav til prosessen når det gjelder mindre ressursbruk, bedre kundebehandling, høyere kvalitet på leveransene osv. Dette gjør det nødvendig å analysere og forbedre prosessen</w:t>
      </w:r>
    </w:p>
    <w:p w:rsidR="00B43DD2" w:rsidRPr="00CB4DF8" w:rsidRDefault="00B43DD2" w:rsidP="00CB0B43">
      <w:pPr>
        <w:pStyle w:val="Heading1"/>
        <w:rPr>
          <w:rFonts w:asciiTheme="minorHAnsi" w:hAnsiTheme="minorHAnsi"/>
        </w:rPr>
      </w:pPr>
      <w:r w:rsidRPr="00CB4DF8">
        <w:rPr>
          <w:rFonts w:asciiTheme="minorHAnsi" w:hAnsiTheme="minorHAnsi"/>
        </w:rPr>
        <w:t>Forventet resultat</w:t>
      </w:r>
    </w:p>
    <w:p w:rsidR="00B43DD2" w:rsidRPr="00CB4DF8" w:rsidRDefault="00B43DD2" w:rsidP="00B43DD2">
      <w:r w:rsidRPr="00CB4DF8">
        <w:t>Prosjektets oppgave er, gjennom kartlegging og analyse av nåsituasjonen, å utforme en «prosessnavn” som bidrar til å imøtekomme utfordringene som er beskrevet over. Først kan det legges inn en setning som beskriver hva som er hovedmålsettingen med arbeidet. For eksempel at:</w:t>
      </w:r>
    </w:p>
    <w:p w:rsidR="00B43DD2" w:rsidRPr="00CB4DF8" w:rsidRDefault="00B43DD2" w:rsidP="00B43DD2">
      <w:pPr>
        <w:numPr>
          <w:ilvl w:val="0"/>
          <w:numId w:val="2"/>
        </w:numPr>
        <w:spacing w:after="0" w:line="240" w:lineRule="auto"/>
      </w:pPr>
      <w:proofErr w:type="gramStart"/>
      <w:r w:rsidRPr="00CB4DF8">
        <w:t>”Prosjektet</w:t>
      </w:r>
      <w:proofErr w:type="gramEnd"/>
      <w:r w:rsidRPr="00CB4DF8">
        <w:t xml:space="preserve"> skal redusere den totale behandlingstiden for en sak fra fem til to dager”</w:t>
      </w:r>
    </w:p>
    <w:p w:rsidR="00B43DD2" w:rsidRPr="00CB4DF8" w:rsidRDefault="00B43DD2" w:rsidP="00B43DD2">
      <w:pPr>
        <w:numPr>
          <w:ilvl w:val="0"/>
          <w:numId w:val="2"/>
        </w:numPr>
        <w:spacing w:after="0" w:line="240" w:lineRule="auto"/>
      </w:pPr>
      <w:proofErr w:type="gramStart"/>
      <w:r w:rsidRPr="00CB4DF8">
        <w:t>”Prosjektet</w:t>
      </w:r>
      <w:proofErr w:type="gramEnd"/>
      <w:r w:rsidRPr="00CB4DF8">
        <w:t xml:space="preserve"> skal redusere ressursbruken i prosessen med 30%, dvs. fra ti til syv årsverk”</w:t>
      </w:r>
    </w:p>
    <w:p w:rsidR="00B43DD2" w:rsidRPr="00CB4DF8" w:rsidRDefault="00B43DD2" w:rsidP="00B43DD2">
      <w:pPr>
        <w:numPr>
          <w:ilvl w:val="0"/>
          <w:numId w:val="2"/>
        </w:numPr>
        <w:spacing w:after="0" w:line="240" w:lineRule="auto"/>
      </w:pPr>
      <w:proofErr w:type="gramStart"/>
      <w:r w:rsidRPr="00CB4DF8">
        <w:t>”Prosjektet</w:t>
      </w:r>
      <w:proofErr w:type="gramEnd"/>
      <w:r w:rsidRPr="00CB4DF8">
        <w:t xml:space="preserve"> skal sørge for at like saker behandles likt i organisasjonen, dvs. at behandlingen av visse typen saker blir standardisert”</w:t>
      </w:r>
    </w:p>
    <w:p w:rsidR="00CB0B43" w:rsidRPr="00CB4DF8" w:rsidRDefault="00CB0B43" w:rsidP="00CB0B43">
      <w:pPr>
        <w:pStyle w:val="Heading2"/>
        <w:rPr>
          <w:rFonts w:asciiTheme="minorHAnsi" w:hAnsiTheme="minorHAnsi"/>
        </w:rPr>
      </w:pPr>
    </w:p>
    <w:p w:rsidR="00B43DD2" w:rsidRPr="00CB4DF8" w:rsidRDefault="00B43DD2" w:rsidP="00CB0B43">
      <w:pPr>
        <w:pStyle w:val="Heading2"/>
        <w:rPr>
          <w:rFonts w:asciiTheme="minorHAnsi" w:hAnsiTheme="minorHAnsi"/>
        </w:rPr>
      </w:pPr>
      <w:r w:rsidRPr="00CB4DF8">
        <w:rPr>
          <w:rFonts w:asciiTheme="minorHAnsi" w:hAnsiTheme="minorHAnsi"/>
        </w:rPr>
        <w:t>Leveransemål</w:t>
      </w:r>
    </w:p>
    <w:p w:rsidR="00B43DD2" w:rsidRPr="00CB4DF8" w:rsidRDefault="00B43DD2" w:rsidP="00B43DD2">
      <w:r w:rsidRPr="00CB4DF8">
        <w:t>Her legges det inn en mer detaljert beskrivelse av hvilke leveranser prosjektet skal produsere. I forhold til RIS-metoden er følgende leveranser aktuelle:</w:t>
      </w:r>
    </w:p>
    <w:p w:rsidR="00B43DD2" w:rsidRPr="00CB4DF8" w:rsidRDefault="00B43DD2" w:rsidP="00B43DD2">
      <w:pPr>
        <w:numPr>
          <w:ilvl w:val="0"/>
          <w:numId w:val="3"/>
        </w:numPr>
        <w:spacing w:after="0" w:line="240" w:lineRule="auto"/>
      </w:pPr>
      <w:r w:rsidRPr="00CB4DF8">
        <w:t>En beskrivelse av nåsituasjonen</w:t>
      </w:r>
    </w:p>
    <w:p w:rsidR="00B43DD2" w:rsidRPr="00CB4DF8" w:rsidRDefault="00B43DD2" w:rsidP="00B43DD2">
      <w:pPr>
        <w:numPr>
          <w:ilvl w:val="0"/>
          <w:numId w:val="3"/>
        </w:numPr>
        <w:spacing w:after="0" w:line="240" w:lineRule="auto"/>
      </w:pPr>
      <w:r w:rsidRPr="00CB4DF8">
        <w:t xml:space="preserve">En beskrivelse av ny prosess </w:t>
      </w:r>
    </w:p>
    <w:p w:rsidR="00B43DD2" w:rsidRPr="00CB4DF8" w:rsidRDefault="00B43DD2" w:rsidP="00B43DD2">
      <w:pPr>
        <w:numPr>
          <w:ilvl w:val="0"/>
          <w:numId w:val="3"/>
        </w:numPr>
        <w:spacing w:after="0" w:line="240" w:lineRule="auto"/>
      </w:pPr>
      <w:r w:rsidRPr="00CB4DF8">
        <w:t>En kravspesifikasjon for nye IT-løsninger</w:t>
      </w:r>
    </w:p>
    <w:p w:rsidR="00B43DD2" w:rsidRPr="00CB4DF8" w:rsidRDefault="00B43DD2" w:rsidP="00B43DD2">
      <w:pPr>
        <w:numPr>
          <w:ilvl w:val="0"/>
          <w:numId w:val="3"/>
        </w:numPr>
        <w:spacing w:after="0" w:line="240" w:lineRule="auto"/>
      </w:pPr>
      <w:r w:rsidRPr="00CB4DF8">
        <w:t>En implementeringsplan for realisering av den nye prosessen</w:t>
      </w:r>
    </w:p>
    <w:p w:rsidR="00B43DD2" w:rsidRPr="00CB4DF8" w:rsidRDefault="00B43DD2" w:rsidP="00B43DD2">
      <w:pPr>
        <w:numPr>
          <w:ilvl w:val="0"/>
          <w:numId w:val="3"/>
        </w:numPr>
        <w:spacing w:after="0" w:line="240" w:lineRule="auto"/>
      </w:pPr>
      <w:r w:rsidRPr="00CB4DF8">
        <w:t>En IT-løsning for prosessens arbeids- og informasjonsflyt</w:t>
      </w:r>
    </w:p>
    <w:p w:rsidR="00B43DD2" w:rsidRPr="00CB4DF8" w:rsidRDefault="00B43DD2" w:rsidP="00B43DD2">
      <w:pPr>
        <w:numPr>
          <w:ilvl w:val="0"/>
          <w:numId w:val="3"/>
        </w:numPr>
        <w:spacing w:after="0" w:line="240" w:lineRule="auto"/>
      </w:pPr>
      <w:r w:rsidRPr="00CB4DF8">
        <w:t>En IT-løsning for hjelpeverktøy</w:t>
      </w:r>
    </w:p>
    <w:p w:rsidR="00B43DD2" w:rsidRPr="00CB4DF8" w:rsidRDefault="00B43DD2" w:rsidP="00B43DD2">
      <w:pPr>
        <w:numPr>
          <w:ilvl w:val="0"/>
          <w:numId w:val="3"/>
        </w:numPr>
        <w:spacing w:after="0" w:line="240" w:lineRule="auto"/>
      </w:pPr>
      <w:r w:rsidRPr="00CB4DF8">
        <w:t>En IT-løsning for måling og rapportering</w:t>
      </w:r>
    </w:p>
    <w:p w:rsidR="00B43DD2" w:rsidRPr="00CB4DF8" w:rsidRDefault="00B43DD2" w:rsidP="00B43DD2">
      <w:pPr>
        <w:numPr>
          <w:ilvl w:val="0"/>
          <w:numId w:val="3"/>
        </w:numPr>
        <w:spacing w:after="0" w:line="240" w:lineRule="auto"/>
      </w:pPr>
      <w:r w:rsidRPr="00CB4DF8">
        <w:t>En sluttrapport som beskriver oppnådde resultater, erfaringer og ressursbruk</w:t>
      </w:r>
    </w:p>
    <w:p w:rsidR="00B43DD2" w:rsidRPr="00CB4DF8" w:rsidRDefault="00B43DD2" w:rsidP="00B43DD2">
      <w:pPr>
        <w:numPr>
          <w:ilvl w:val="12"/>
          <w:numId w:val="0"/>
        </w:numPr>
        <w:tabs>
          <w:tab w:val="left" w:pos="360"/>
        </w:tabs>
      </w:pPr>
    </w:p>
    <w:p w:rsidR="00B43DD2" w:rsidRPr="00CB4DF8" w:rsidRDefault="00B43DD2" w:rsidP="00B43DD2">
      <w:pPr>
        <w:numPr>
          <w:ilvl w:val="12"/>
          <w:numId w:val="0"/>
        </w:numPr>
        <w:tabs>
          <w:tab w:val="left" w:pos="360"/>
        </w:tabs>
      </w:pPr>
      <w:r w:rsidRPr="00CB4DF8">
        <w:t>Alle beskrivelser skal være i henhold til mal.</w:t>
      </w:r>
    </w:p>
    <w:p w:rsidR="00B43DD2" w:rsidRPr="00CB4DF8" w:rsidRDefault="00B43DD2">
      <w:pPr>
        <w:rPr>
          <w:rFonts w:eastAsiaTheme="majorEastAsia" w:cstheme="majorBidi"/>
          <w:color w:val="2E74B5" w:themeColor="accent1" w:themeShade="BF"/>
          <w:sz w:val="26"/>
          <w:szCs w:val="26"/>
        </w:rPr>
      </w:pPr>
      <w:r w:rsidRPr="00CB4DF8">
        <w:br w:type="page"/>
      </w:r>
    </w:p>
    <w:p w:rsidR="00B43DD2" w:rsidRPr="00CB4DF8" w:rsidRDefault="00B43DD2" w:rsidP="00BE3F46">
      <w:pPr>
        <w:pStyle w:val="Heading2"/>
        <w:rPr>
          <w:rFonts w:asciiTheme="minorHAnsi" w:hAnsiTheme="minorHAnsi"/>
        </w:rPr>
      </w:pPr>
      <w:r w:rsidRPr="00CB4DF8">
        <w:rPr>
          <w:rFonts w:asciiTheme="minorHAnsi" w:hAnsiTheme="minorHAnsi"/>
        </w:rPr>
        <w:lastRenderedPageBreak/>
        <w:t>Effektmål</w:t>
      </w:r>
    </w:p>
    <w:p w:rsidR="00B43DD2" w:rsidRPr="00CB4DF8" w:rsidRDefault="00B43DD2" w:rsidP="00B43DD2">
      <w:r w:rsidRPr="00CB4DF8">
        <w:t>Her legges det inn en mer detaljert beskrivelse av hva prosjektet skal oppnå. I forhold til RIS-metoden kan følgende effektmål være aktuelle:</w:t>
      </w:r>
    </w:p>
    <w:p w:rsidR="00B43DD2" w:rsidRPr="00CB4DF8" w:rsidRDefault="00B43DD2" w:rsidP="00B43DD2">
      <w:pPr>
        <w:numPr>
          <w:ilvl w:val="0"/>
          <w:numId w:val="8"/>
        </w:numPr>
        <w:spacing w:after="0" w:line="240" w:lineRule="auto"/>
      </w:pPr>
      <w:r w:rsidRPr="00CB4DF8">
        <w:t>Den nye prosessen skal være etablert og tatt i bruk</w:t>
      </w:r>
    </w:p>
    <w:p w:rsidR="00B43DD2" w:rsidRPr="00CB4DF8" w:rsidRDefault="00B43DD2" w:rsidP="00B43DD2">
      <w:pPr>
        <w:numPr>
          <w:ilvl w:val="0"/>
          <w:numId w:val="8"/>
        </w:numPr>
        <w:spacing w:after="0" w:line="240" w:lineRule="auto"/>
      </w:pPr>
      <w:r w:rsidRPr="00CB4DF8">
        <w:t>Hovedmålsettingen, som beskrevet over, skal være oppnådd</w:t>
      </w:r>
    </w:p>
    <w:p w:rsidR="00B43DD2" w:rsidRPr="00CB4DF8" w:rsidRDefault="00B43DD2" w:rsidP="00B43DD2">
      <w:pPr>
        <w:numPr>
          <w:ilvl w:val="0"/>
          <w:numId w:val="8"/>
        </w:numPr>
        <w:spacing w:after="0" w:line="240" w:lineRule="auto"/>
      </w:pPr>
      <w:r w:rsidRPr="00CB4DF8">
        <w:t>De involverte skal ha bedret sin forståelse for prosessperspektivet</w:t>
      </w:r>
    </w:p>
    <w:p w:rsidR="00B43DD2" w:rsidRPr="00CB4DF8" w:rsidRDefault="00B43DD2" w:rsidP="00B43DD2">
      <w:pPr>
        <w:numPr>
          <w:ilvl w:val="0"/>
          <w:numId w:val="8"/>
        </w:numPr>
        <w:spacing w:after="0" w:line="240" w:lineRule="auto"/>
      </w:pPr>
      <w:r w:rsidRPr="00CB4DF8">
        <w:t>De involverte skal ha godt kjennskap til prosessen og grensesnitt til andre prosesser</w:t>
      </w:r>
    </w:p>
    <w:p w:rsidR="00B43DD2" w:rsidRPr="00CB4DF8" w:rsidRDefault="00B43DD2" w:rsidP="00B43DD2">
      <w:pPr>
        <w:numPr>
          <w:ilvl w:val="0"/>
          <w:numId w:val="8"/>
        </w:numPr>
        <w:spacing w:after="0" w:line="240" w:lineRule="auto"/>
      </w:pPr>
      <w:r w:rsidRPr="00CB4DF8">
        <w:t>Det skal være etablert et grunnlag for kontinuerlig forbedring av prosessen</w:t>
      </w:r>
    </w:p>
    <w:p w:rsidR="00B43DD2" w:rsidRPr="00CB4DF8" w:rsidRDefault="00B43DD2" w:rsidP="00B43DD2">
      <w:pPr>
        <w:numPr>
          <w:ilvl w:val="0"/>
          <w:numId w:val="8"/>
        </w:numPr>
        <w:spacing w:after="0" w:line="240" w:lineRule="auto"/>
      </w:pPr>
      <w:r w:rsidRPr="00CB4DF8">
        <w:t>Prosesseierskap skal være etablert</w:t>
      </w:r>
    </w:p>
    <w:p w:rsidR="00B43DD2" w:rsidRPr="00CB4DF8" w:rsidRDefault="00B43DD2" w:rsidP="00B43DD2">
      <w:pPr>
        <w:pStyle w:val="Heading1"/>
        <w:rPr>
          <w:rFonts w:asciiTheme="minorHAnsi" w:hAnsiTheme="minorHAnsi"/>
        </w:rPr>
      </w:pPr>
      <w:r w:rsidRPr="00CB4DF8">
        <w:rPr>
          <w:rFonts w:asciiTheme="minorHAnsi" w:hAnsiTheme="minorHAnsi"/>
        </w:rPr>
        <w:t>Planer</w:t>
      </w:r>
    </w:p>
    <w:p w:rsidR="00B43DD2" w:rsidRPr="00CB4DF8" w:rsidRDefault="00B43DD2" w:rsidP="00B43DD2">
      <w:r w:rsidRPr="00CB4DF8">
        <w:t>Arbeidet skal gjennomføres i henhold til RIS-metodens fem faser; etablering, kartlegging, analyse og omforming, implementering og forvaltning. Under følger en grov tidsmessig beskrivelse av gjennomf</w:t>
      </w:r>
      <w:r w:rsidR="00CB0B43" w:rsidRPr="00CB4DF8">
        <w:t>øringsplanen, samt en milepæl</w:t>
      </w:r>
      <w:r w:rsidRPr="00CB4DF8">
        <w:t>plan for de mest sentrale oppgavene og leveransene.</w:t>
      </w:r>
    </w:p>
    <w:p w:rsidR="00B43DD2" w:rsidRPr="00CB4DF8" w:rsidRDefault="00B43DD2" w:rsidP="00B43DD2">
      <w:pPr>
        <w:pStyle w:val="Heading2"/>
        <w:rPr>
          <w:rFonts w:asciiTheme="minorHAnsi" w:hAnsiTheme="minorHAnsi"/>
        </w:rPr>
      </w:pPr>
      <w:r w:rsidRPr="00CB4DF8">
        <w:rPr>
          <w:rFonts w:asciiTheme="minorHAnsi" w:hAnsiTheme="minorHAnsi"/>
        </w:rPr>
        <w:t>Overordnet plan</w:t>
      </w:r>
    </w:p>
    <w:tbl>
      <w:tblPr>
        <w:tblW w:w="9182" w:type="dxa"/>
        <w:tblLayout w:type="fixed"/>
        <w:tblCellMar>
          <w:left w:w="70" w:type="dxa"/>
          <w:right w:w="70" w:type="dxa"/>
        </w:tblCellMar>
        <w:tblLook w:val="0000" w:firstRow="0" w:lastRow="0" w:firstColumn="0" w:lastColumn="0" w:noHBand="0" w:noVBand="0"/>
      </w:tblPr>
      <w:tblGrid>
        <w:gridCol w:w="2055"/>
        <w:gridCol w:w="297"/>
        <w:gridCol w:w="297"/>
        <w:gridCol w:w="297"/>
        <w:gridCol w:w="297"/>
        <w:gridCol w:w="297"/>
        <w:gridCol w:w="297"/>
        <w:gridCol w:w="297"/>
        <w:gridCol w:w="297"/>
        <w:gridCol w:w="297"/>
        <w:gridCol w:w="297"/>
        <w:gridCol w:w="297"/>
        <w:gridCol w:w="297"/>
        <w:gridCol w:w="297"/>
        <w:gridCol w:w="297"/>
        <w:gridCol w:w="297"/>
        <w:gridCol w:w="297"/>
        <w:gridCol w:w="297"/>
        <w:gridCol w:w="297"/>
        <w:gridCol w:w="297"/>
        <w:gridCol w:w="300"/>
        <w:gridCol w:w="296"/>
        <w:gridCol w:w="296"/>
        <w:gridCol w:w="296"/>
        <w:gridCol w:w="296"/>
      </w:tblGrid>
      <w:tr w:rsidR="00B43DD2" w:rsidRPr="00CB4DF8" w:rsidTr="00884521">
        <w:tc>
          <w:tcPr>
            <w:tcW w:w="2055" w:type="dxa"/>
            <w:tcBorders>
              <w:top w:val="single" w:sz="12" w:space="0" w:color="auto"/>
              <w:left w:val="single" w:sz="12"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tcBorders>
          </w:tcPr>
          <w:p w:rsidR="00B43DD2" w:rsidRPr="00CB4DF8" w:rsidRDefault="00B43DD2" w:rsidP="00EE0079">
            <w:pPr>
              <w:numPr>
                <w:ilvl w:val="12"/>
                <w:numId w:val="0"/>
              </w:numPr>
            </w:pPr>
          </w:p>
        </w:tc>
        <w:tc>
          <w:tcPr>
            <w:tcW w:w="297" w:type="dxa"/>
            <w:tcBorders>
              <w:top w:val="single" w:sz="12" w:space="0" w:color="auto"/>
              <w:bottom w:val="single" w:sz="12" w:space="0" w:color="auto"/>
            </w:tcBorders>
          </w:tcPr>
          <w:p w:rsidR="00B43DD2" w:rsidRPr="00CB4DF8" w:rsidRDefault="00B43DD2" w:rsidP="00EE0079">
            <w:pPr>
              <w:numPr>
                <w:ilvl w:val="12"/>
                <w:numId w:val="0"/>
              </w:numPr>
            </w:pPr>
          </w:p>
        </w:tc>
        <w:tc>
          <w:tcPr>
            <w:tcW w:w="297" w:type="dxa"/>
            <w:tcBorders>
              <w:top w:val="single" w:sz="12" w:space="0" w:color="auto"/>
              <w:bottom w:val="single" w:sz="12" w:space="0" w:color="auto"/>
            </w:tcBorders>
          </w:tcPr>
          <w:p w:rsidR="00B43DD2" w:rsidRPr="00CB4DF8" w:rsidRDefault="00B43DD2" w:rsidP="00EE0079">
            <w:pPr>
              <w:numPr>
                <w:ilvl w:val="12"/>
                <w:numId w:val="0"/>
              </w:numPr>
            </w:pPr>
          </w:p>
        </w:tc>
        <w:tc>
          <w:tcPr>
            <w:tcW w:w="297" w:type="dxa"/>
            <w:tcBorders>
              <w:top w:val="single" w:sz="12" w:space="0" w:color="auto"/>
              <w:bottom w:val="single" w:sz="12" w:space="0" w:color="auto"/>
            </w:tcBorders>
          </w:tcPr>
          <w:p w:rsidR="00B43DD2" w:rsidRPr="00CB4DF8" w:rsidRDefault="00B43DD2" w:rsidP="00EE0079">
            <w:pPr>
              <w:numPr>
                <w:ilvl w:val="12"/>
                <w:numId w:val="0"/>
              </w:numPr>
            </w:pPr>
          </w:p>
        </w:tc>
        <w:tc>
          <w:tcPr>
            <w:tcW w:w="297" w:type="dxa"/>
            <w:tcBorders>
              <w:top w:val="single" w:sz="12" w:space="0" w:color="auto"/>
              <w:bottom w:val="single" w:sz="12" w:space="0" w:color="auto"/>
            </w:tcBorders>
          </w:tcPr>
          <w:p w:rsidR="00B43DD2" w:rsidRPr="00CB4DF8" w:rsidRDefault="00B43DD2" w:rsidP="00EE0079">
            <w:pPr>
              <w:numPr>
                <w:ilvl w:val="12"/>
                <w:numId w:val="0"/>
              </w:numPr>
            </w:pPr>
            <w:r w:rsidRPr="00CB4DF8">
              <w:t>2</w:t>
            </w:r>
          </w:p>
        </w:tc>
        <w:tc>
          <w:tcPr>
            <w:tcW w:w="297" w:type="dxa"/>
            <w:tcBorders>
              <w:top w:val="single" w:sz="12" w:space="0" w:color="auto"/>
              <w:bottom w:val="single" w:sz="12" w:space="0" w:color="auto"/>
            </w:tcBorders>
          </w:tcPr>
          <w:p w:rsidR="00B43DD2" w:rsidRPr="00CB4DF8" w:rsidRDefault="00B43DD2" w:rsidP="00EE0079">
            <w:pPr>
              <w:numPr>
                <w:ilvl w:val="12"/>
                <w:numId w:val="0"/>
              </w:numPr>
            </w:pPr>
            <w:r w:rsidRPr="00CB4DF8">
              <w:t>0</w:t>
            </w:r>
          </w:p>
        </w:tc>
        <w:tc>
          <w:tcPr>
            <w:tcW w:w="297" w:type="dxa"/>
            <w:tcBorders>
              <w:top w:val="single" w:sz="12" w:space="0" w:color="auto"/>
              <w:bottom w:val="single" w:sz="12" w:space="0" w:color="auto"/>
            </w:tcBorders>
          </w:tcPr>
          <w:p w:rsidR="00B43DD2" w:rsidRPr="00CB4DF8" w:rsidRDefault="00B43DD2" w:rsidP="00B43DD2">
            <w:pPr>
              <w:numPr>
                <w:ilvl w:val="12"/>
                <w:numId w:val="0"/>
              </w:numPr>
            </w:pPr>
            <w:r w:rsidRPr="00CB4DF8">
              <w:t>1</w:t>
            </w:r>
          </w:p>
        </w:tc>
        <w:tc>
          <w:tcPr>
            <w:tcW w:w="297" w:type="dxa"/>
            <w:tcBorders>
              <w:top w:val="single" w:sz="12" w:space="0" w:color="auto"/>
              <w:bottom w:val="single" w:sz="12" w:space="0" w:color="auto"/>
            </w:tcBorders>
          </w:tcPr>
          <w:p w:rsidR="00B43DD2" w:rsidRPr="00CB4DF8" w:rsidRDefault="00B43DD2" w:rsidP="00EE0079">
            <w:pPr>
              <w:numPr>
                <w:ilvl w:val="12"/>
                <w:numId w:val="0"/>
              </w:numPr>
            </w:pPr>
            <w:proofErr w:type="gramStart"/>
            <w:r w:rsidRPr="00CB4DF8">
              <w:t>x</w:t>
            </w:r>
            <w:proofErr w:type="gramEnd"/>
          </w:p>
        </w:tc>
        <w:tc>
          <w:tcPr>
            <w:tcW w:w="297" w:type="dxa"/>
            <w:tcBorders>
              <w:top w:val="single" w:sz="12" w:space="0" w:color="auto"/>
              <w:bottom w:val="single" w:sz="12" w:space="0" w:color="auto"/>
            </w:tcBorders>
          </w:tcPr>
          <w:p w:rsidR="00B43DD2" w:rsidRPr="00CB4DF8" w:rsidRDefault="00B43DD2" w:rsidP="00EE0079">
            <w:pPr>
              <w:numPr>
                <w:ilvl w:val="12"/>
                <w:numId w:val="0"/>
              </w:numPr>
            </w:pPr>
          </w:p>
        </w:tc>
        <w:tc>
          <w:tcPr>
            <w:tcW w:w="297" w:type="dxa"/>
            <w:tcBorders>
              <w:top w:val="single" w:sz="12" w:space="0" w:color="auto"/>
              <w:bottom w:val="single" w:sz="12" w:space="0" w:color="auto"/>
            </w:tcBorders>
          </w:tcPr>
          <w:p w:rsidR="00B43DD2" w:rsidRPr="00CB4DF8" w:rsidRDefault="00B43DD2" w:rsidP="00EE0079">
            <w:pPr>
              <w:numPr>
                <w:ilvl w:val="12"/>
                <w:numId w:val="0"/>
              </w:numPr>
            </w:pPr>
          </w:p>
        </w:tc>
        <w:tc>
          <w:tcPr>
            <w:tcW w:w="297" w:type="dxa"/>
            <w:tcBorders>
              <w:top w:val="single" w:sz="12" w:space="0" w:color="auto"/>
              <w:bottom w:val="single" w:sz="12" w:space="0" w:color="auto"/>
            </w:tcBorders>
          </w:tcPr>
          <w:p w:rsidR="00B43DD2" w:rsidRPr="00CB4DF8" w:rsidRDefault="00B43DD2" w:rsidP="00EE0079">
            <w:pPr>
              <w:numPr>
                <w:ilvl w:val="12"/>
                <w:numId w:val="0"/>
              </w:numPr>
            </w:pPr>
          </w:p>
        </w:tc>
        <w:tc>
          <w:tcPr>
            <w:tcW w:w="297" w:type="dxa"/>
            <w:tcBorders>
              <w:top w:val="single" w:sz="12"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tcBorders>
          </w:tcPr>
          <w:p w:rsidR="00B43DD2" w:rsidRPr="00CB4DF8" w:rsidRDefault="00B43DD2" w:rsidP="00EE0079">
            <w:pPr>
              <w:numPr>
                <w:ilvl w:val="12"/>
                <w:numId w:val="0"/>
              </w:numPr>
            </w:pPr>
          </w:p>
        </w:tc>
        <w:tc>
          <w:tcPr>
            <w:tcW w:w="297" w:type="dxa"/>
            <w:tcBorders>
              <w:top w:val="single" w:sz="12" w:space="0" w:color="auto"/>
              <w:bottom w:val="single" w:sz="12" w:space="0" w:color="auto"/>
            </w:tcBorders>
          </w:tcPr>
          <w:p w:rsidR="00B43DD2" w:rsidRPr="00CB4DF8" w:rsidRDefault="00B43DD2" w:rsidP="00EE0079">
            <w:pPr>
              <w:numPr>
                <w:ilvl w:val="12"/>
                <w:numId w:val="0"/>
              </w:numPr>
            </w:pPr>
          </w:p>
        </w:tc>
        <w:tc>
          <w:tcPr>
            <w:tcW w:w="297" w:type="dxa"/>
            <w:tcBorders>
              <w:top w:val="single" w:sz="12" w:space="0" w:color="auto"/>
              <w:bottom w:val="single" w:sz="12" w:space="0" w:color="auto"/>
            </w:tcBorders>
          </w:tcPr>
          <w:p w:rsidR="00B43DD2" w:rsidRPr="00CB4DF8" w:rsidRDefault="00B43DD2" w:rsidP="00EE0079">
            <w:pPr>
              <w:numPr>
                <w:ilvl w:val="12"/>
                <w:numId w:val="0"/>
              </w:numPr>
            </w:pPr>
          </w:p>
        </w:tc>
        <w:tc>
          <w:tcPr>
            <w:tcW w:w="297" w:type="dxa"/>
            <w:tcBorders>
              <w:top w:val="single" w:sz="12" w:space="0" w:color="auto"/>
              <w:bottom w:val="single" w:sz="12" w:space="0" w:color="auto"/>
            </w:tcBorders>
          </w:tcPr>
          <w:p w:rsidR="00B43DD2" w:rsidRPr="00CB4DF8" w:rsidRDefault="00B43DD2" w:rsidP="00EE0079">
            <w:pPr>
              <w:numPr>
                <w:ilvl w:val="12"/>
                <w:numId w:val="0"/>
              </w:numPr>
            </w:pPr>
          </w:p>
        </w:tc>
        <w:tc>
          <w:tcPr>
            <w:tcW w:w="297" w:type="dxa"/>
            <w:tcBorders>
              <w:top w:val="single" w:sz="12" w:space="0" w:color="auto"/>
              <w:bottom w:val="single" w:sz="12" w:space="0" w:color="auto"/>
            </w:tcBorders>
          </w:tcPr>
          <w:p w:rsidR="00B43DD2" w:rsidRPr="00CB4DF8" w:rsidRDefault="00B43DD2" w:rsidP="00EE0079">
            <w:pPr>
              <w:numPr>
                <w:ilvl w:val="12"/>
                <w:numId w:val="0"/>
              </w:numPr>
            </w:pPr>
            <w:r w:rsidRPr="00CB4DF8">
              <w:t>2</w:t>
            </w:r>
          </w:p>
        </w:tc>
        <w:tc>
          <w:tcPr>
            <w:tcW w:w="297" w:type="dxa"/>
            <w:tcBorders>
              <w:top w:val="single" w:sz="12" w:space="0" w:color="auto"/>
              <w:bottom w:val="single" w:sz="12" w:space="0" w:color="auto"/>
            </w:tcBorders>
          </w:tcPr>
          <w:p w:rsidR="00B43DD2" w:rsidRPr="00CB4DF8" w:rsidRDefault="00B43DD2" w:rsidP="00EE0079">
            <w:pPr>
              <w:numPr>
                <w:ilvl w:val="12"/>
                <w:numId w:val="0"/>
              </w:numPr>
            </w:pPr>
            <w:r w:rsidRPr="00CB4DF8">
              <w:t>0</w:t>
            </w:r>
          </w:p>
        </w:tc>
        <w:tc>
          <w:tcPr>
            <w:tcW w:w="297" w:type="dxa"/>
            <w:tcBorders>
              <w:top w:val="single" w:sz="12" w:space="0" w:color="auto"/>
              <w:bottom w:val="single" w:sz="12" w:space="0" w:color="auto"/>
            </w:tcBorders>
          </w:tcPr>
          <w:p w:rsidR="00B43DD2" w:rsidRPr="00CB4DF8" w:rsidRDefault="00B43DD2" w:rsidP="00EE0079">
            <w:pPr>
              <w:numPr>
                <w:ilvl w:val="12"/>
                <w:numId w:val="0"/>
              </w:numPr>
            </w:pPr>
            <w:r w:rsidRPr="00CB4DF8">
              <w:t>1</w:t>
            </w:r>
          </w:p>
        </w:tc>
        <w:tc>
          <w:tcPr>
            <w:tcW w:w="300" w:type="dxa"/>
            <w:tcBorders>
              <w:top w:val="single" w:sz="12" w:space="0" w:color="auto"/>
              <w:bottom w:val="single" w:sz="12" w:space="0" w:color="auto"/>
            </w:tcBorders>
          </w:tcPr>
          <w:p w:rsidR="00B43DD2" w:rsidRPr="00CB4DF8" w:rsidRDefault="00B43DD2" w:rsidP="00EE0079">
            <w:pPr>
              <w:numPr>
                <w:ilvl w:val="12"/>
                <w:numId w:val="0"/>
              </w:numPr>
            </w:pPr>
            <w:proofErr w:type="gramStart"/>
            <w:r w:rsidRPr="00CB4DF8">
              <w:t>y</w:t>
            </w:r>
            <w:proofErr w:type="gramEnd"/>
          </w:p>
        </w:tc>
        <w:tc>
          <w:tcPr>
            <w:tcW w:w="296" w:type="dxa"/>
            <w:tcBorders>
              <w:top w:val="single" w:sz="12" w:space="0" w:color="auto"/>
              <w:bottom w:val="single" w:sz="12" w:space="0" w:color="auto"/>
            </w:tcBorders>
          </w:tcPr>
          <w:p w:rsidR="00B43DD2" w:rsidRPr="00CB4DF8" w:rsidRDefault="00B43DD2" w:rsidP="00EE0079">
            <w:pPr>
              <w:numPr>
                <w:ilvl w:val="12"/>
                <w:numId w:val="0"/>
              </w:numPr>
            </w:pPr>
          </w:p>
        </w:tc>
        <w:tc>
          <w:tcPr>
            <w:tcW w:w="296" w:type="dxa"/>
            <w:tcBorders>
              <w:top w:val="single" w:sz="12" w:space="0" w:color="auto"/>
              <w:bottom w:val="single" w:sz="12" w:space="0" w:color="auto"/>
            </w:tcBorders>
          </w:tcPr>
          <w:p w:rsidR="00B43DD2" w:rsidRPr="00CB4DF8" w:rsidRDefault="00B43DD2" w:rsidP="00EE0079">
            <w:pPr>
              <w:numPr>
                <w:ilvl w:val="12"/>
                <w:numId w:val="0"/>
              </w:numPr>
            </w:pPr>
          </w:p>
        </w:tc>
        <w:tc>
          <w:tcPr>
            <w:tcW w:w="296" w:type="dxa"/>
            <w:tcBorders>
              <w:top w:val="single" w:sz="12" w:space="0" w:color="auto"/>
              <w:bottom w:val="single" w:sz="12" w:space="0" w:color="auto"/>
            </w:tcBorders>
          </w:tcPr>
          <w:p w:rsidR="00B43DD2" w:rsidRPr="00CB4DF8" w:rsidRDefault="00B43DD2" w:rsidP="00EE0079">
            <w:pPr>
              <w:numPr>
                <w:ilvl w:val="12"/>
                <w:numId w:val="0"/>
              </w:numPr>
            </w:pPr>
          </w:p>
        </w:tc>
        <w:tc>
          <w:tcPr>
            <w:tcW w:w="296" w:type="dxa"/>
            <w:tcBorders>
              <w:top w:val="single" w:sz="12" w:space="0" w:color="auto"/>
              <w:bottom w:val="single" w:sz="12" w:space="0" w:color="auto"/>
              <w:right w:val="single" w:sz="12" w:space="0" w:color="auto"/>
            </w:tcBorders>
          </w:tcPr>
          <w:p w:rsidR="00B43DD2" w:rsidRPr="00CB4DF8" w:rsidRDefault="00B43DD2" w:rsidP="00EE0079">
            <w:pPr>
              <w:numPr>
                <w:ilvl w:val="12"/>
                <w:numId w:val="0"/>
              </w:numPr>
            </w:pPr>
          </w:p>
        </w:tc>
      </w:tr>
      <w:tr w:rsidR="00B43DD2" w:rsidRPr="00CB4DF8" w:rsidTr="00884521">
        <w:tc>
          <w:tcPr>
            <w:tcW w:w="2055" w:type="dxa"/>
            <w:tcBorders>
              <w:top w:val="single" w:sz="12" w:space="0" w:color="auto"/>
              <w:left w:val="single" w:sz="12"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r w:rsidRPr="00CB4DF8">
              <w:t>01</w:t>
            </w: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r w:rsidRPr="00CB4DF8">
              <w:t>02</w:t>
            </w: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r w:rsidRPr="00CB4DF8">
              <w:t>03</w:t>
            </w: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r w:rsidRPr="00CB4DF8">
              <w:t>04</w:t>
            </w: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r w:rsidRPr="00CB4DF8">
              <w:t>05</w:t>
            </w: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r w:rsidRPr="00CB4DF8">
              <w:t>06</w:t>
            </w: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r w:rsidRPr="00CB4DF8">
              <w:t>07</w:t>
            </w: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r w:rsidRPr="00CB4DF8">
              <w:t>08</w:t>
            </w: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r w:rsidRPr="00CB4DF8">
              <w:t>09</w:t>
            </w: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r w:rsidRPr="00CB4DF8">
              <w:t>10</w:t>
            </w: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r w:rsidRPr="00CB4DF8">
              <w:t>11</w:t>
            </w: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r w:rsidRPr="00CB4DF8">
              <w:t>12</w:t>
            </w: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r w:rsidRPr="00CB4DF8">
              <w:t>01</w:t>
            </w: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r w:rsidRPr="00CB4DF8">
              <w:t>02</w:t>
            </w: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r w:rsidRPr="00CB4DF8">
              <w:t>03</w:t>
            </w: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r w:rsidRPr="00CB4DF8">
              <w:t>04</w:t>
            </w: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r w:rsidRPr="00CB4DF8">
              <w:t>05</w:t>
            </w: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r w:rsidRPr="00CB4DF8">
              <w:t>06</w:t>
            </w: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r w:rsidRPr="00CB4DF8">
              <w:t>07</w:t>
            </w:r>
          </w:p>
        </w:tc>
        <w:tc>
          <w:tcPr>
            <w:tcW w:w="300"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r w:rsidRPr="00CB4DF8">
              <w:t>08</w:t>
            </w:r>
          </w:p>
        </w:tc>
        <w:tc>
          <w:tcPr>
            <w:tcW w:w="296"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r w:rsidRPr="00CB4DF8">
              <w:t>09</w:t>
            </w:r>
          </w:p>
        </w:tc>
        <w:tc>
          <w:tcPr>
            <w:tcW w:w="296"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r w:rsidRPr="00CB4DF8">
              <w:t>10</w:t>
            </w:r>
          </w:p>
        </w:tc>
        <w:tc>
          <w:tcPr>
            <w:tcW w:w="296"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r w:rsidRPr="00CB4DF8">
              <w:t>11</w:t>
            </w:r>
          </w:p>
        </w:tc>
        <w:tc>
          <w:tcPr>
            <w:tcW w:w="296" w:type="dxa"/>
            <w:tcBorders>
              <w:top w:val="single" w:sz="12" w:space="0" w:color="auto"/>
              <w:left w:val="single" w:sz="6" w:space="0" w:color="auto"/>
              <w:bottom w:val="single" w:sz="12" w:space="0" w:color="auto"/>
              <w:right w:val="single" w:sz="12" w:space="0" w:color="auto"/>
            </w:tcBorders>
          </w:tcPr>
          <w:p w:rsidR="00B43DD2" w:rsidRPr="00CB4DF8" w:rsidRDefault="00B43DD2" w:rsidP="00EE0079">
            <w:pPr>
              <w:numPr>
                <w:ilvl w:val="12"/>
                <w:numId w:val="0"/>
              </w:numPr>
            </w:pPr>
            <w:r w:rsidRPr="00CB4DF8">
              <w:t>12</w:t>
            </w:r>
          </w:p>
        </w:tc>
      </w:tr>
      <w:tr w:rsidR="00B43DD2" w:rsidRPr="00CB4DF8" w:rsidTr="00884521">
        <w:trPr>
          <w:trHeight w:val="410"/>
        </w:trPr>
        <w:tc>
          <w:tcPr>
            <w:tcW w:w="2055" w:type="dxa"/>
            <w:tcBorders>
              <w:top w:val="single" w:sz="12" w:space="0" w:color="auto"/>
              <w:left w:val="single" w:sz="12" w:space="0" w:color="auto"/>
              <w:bottom w:val="single" w:sz="12" w:space="0" w:color="auto"/>
              <w:right w:val="single" w:sz="6" w:space="0" w:color="auto"/>
            </w:tcBorders>
          </w:tcPr>
          <w:p w:rsidR="00B43DD2" w:rsidRPr="00CB4DF8" w:rsidRDefault="00B43DD2" w:rsidP="00EE0079">
            <w:pPr>
              <w:numPr>
                <w:ilvl w:val="12"/>
                <w:numId w:val="0"/>
              </w:numPr>
            </w:pPr>
            <w:r w:rsidRPr="00CB4DF8">
              <w:t>1. Etablering</w:t>
            </w:r>
          </w:p>
        </w:tc>
        <w:tc>
          <w:tcPr>
            <w:tcW w:w="297" w:type="dxa"/>
            <w:tcBorders>
              <w:top w:val="single" w:sz="12" w:space="0" w:color="auto"/>
              <w:left w:val="single" w:sz="6" w:space="0" w:color="auto"/>
              <w:bottom w:val="single" w:sz="12" w:space="0" w:color="auto"/>
              <w:right w:val="single" w:sz="6" w:space="0" w:color="auto"/>
            </w:tcBorders>
            <w:shd w:val="pct45" w:color="auto" w:fill="auto"/>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shd w:val="pct45" w:color="auto" w:fill="auto"/>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300"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6"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6"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6"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6" w:type="dxa"/>
            <w:tcBorders>
              <w:top w:val="single" w:sz="12" w:space="0" w:color="auto"/>
              <w:left w:val="single" w:sz="6" w:space="0" w:color="auto"/>
              <w:bottom w:val="single" w:sz="12" w:space="0" w:color="auto"/>
              <w:right w:val="single" w:sz="12" w:space="0" w:color="auto"/>
            </w:tcBorders>
          </w:tcPr>
          <w:p w:rsidR="00B43DD2" w:rsidRPr="00CB4DF8" w:rsidRDefault="00B43DD2" w:rsidP="00EE0079">
            <w:pPr>
              <w:numPr>
                <w:ilvl w:val="12"/>
                <w:numId w:val="0"/>
              </w:numPr>
            </w:pPr>
          </w:p>
        </w:tc>
      </w:tr>
      <w:tr w:rsidR="00B43DD2" w:rsidRPr="00CB4DF8" w:rsidTr="00884521">
        <w:trPr>
          <w:trHeight w:val="501"/>
        </w:trPr>
        <w:tc>
          <w:tcPr>
            <w:tcW w:w="2055" w:type="dxa"/>
            <w:tcBorders>
              <w:top w:val="single" w:sz="12" w:space="0" w:color="auto"/>
              <w:left w:val="single" w:sz="12" w:space="0" w:color="auto"/>
              <w:bottom w:val="single" w:sz="12" w:space="0" w:color="auto"/>
              <w:right w:val="single" w:sz="6" w:space="0" w:color="auto"/>
            </w:tcBorders>
          </w:tcPr>
          <w:p w:rsidR="00B43DD2" w:rsidRPr="00CB4DF8" w:rsidRDefault="00B43DD2" w:rsidP="00EE0079">
            <w:pPr>
              <w:numPr>
                <w:ilvl w:val="12"/>
                <w:numId w:val="0"/>
              </w:numPr>
            </w:pPr>
            <w:r w:rsidRPr="00CB4DF8">
              <w:t>2. Kartlegging</w:t>
            </w: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shd w:val="pct45" w:color="000000" w:fill="FFFFFF"/>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shd w:val="pct45" w:color="000000" w:fill="FFFFFF"/>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shd w:val="pct45" w:color="000000" w:fill="FFFFFF"/>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300"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6"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6"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6"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6" w:type="dxa"/>
            <w:tcBorders>
              <w:top w:val="single" w:sz="12" w:space="0" w:color="auto"/>
              <w:left w:val="single" w:sz="6" w:space="0" w:color="auto"/>
              <w:bottom w:val="single" w:sz="12" w:space="0" w:color="auto"/>
              <w:right w:val="single" w:sz="12" w:space="0" w:color="auto"/>
            </w:tcBorders>
          </w:tcPr>
          <w:p w:rsidR="00B43DD2" w:rsidRPr="00CB4DF8" w:rsidRDefault="00B43DD2" w:rsidP="00EE0079">
            <w:pPr>
              <w:numPr>
                <w:ilvl w:val="12"/>
                <w:numId w:val="0"/>
              </w:numPr>
            </w:pPr>
          </w:p>
        </w:tc>
      </w:tr>
      <w:tr w:rsidR="00B43DD2" w:rsidRPr="00CB4DF8" w:rsidTr="00884521">
        <w:tc>
          <w:tcPr>
            <w:tcW w:w="2055" w:type="dxa"/>
            <w:tcBorders>
              <w:top w:val="single" w:sz="12" w:space="0" w:color="auto"/>
              <w:left w:val="single" w:sz="12" w:space="0" w:color="auto"/>
              <w:bottom w:val="single" w:sz="12" w:space="0" w:color="auto"/>
              <w:right w:val="single" w:sz="6" w:space="0" w:color="auto"/>
            </w:tcBorders>
          </w:tcPr>
          <w:p w:rsidR="00B43DD2" w:rsidRPr="00CB4DF8" w:rsidRDefault="00B43DD2" w:rsidP="00EE0079">
            <w:pPr>
              <w:numPr>
                <w:ilvl w:val="12"/>
                <w:numId w:val="0"/>
              </w:numPr>
            </w:pPr>
            <w:r w:rsidRPr="00CB4DF8">
              <w:t>3. Analyse og omforming</w:t>
            </w: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shd w:val="pct45" w:color="000000" w:fill="FFFFFF"/>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shd w:val="pct45" w:color="000000" w:fill="FFFFFF"/>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shd w:val="pct45" w:color="000000" w:fill="FFFFFF"/>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shd w:val="pct45" w:color="000000" w:fill="FFFFFF"/>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shd w:val="pct45" w:color="000000" w:fill="FFFFFF"/>
          </w:tcPr>
          <w:p w:rsidR="00B43DD2" w:rsidRPr="00CB4DF8" w:rsidRDefault="00B43DD2" w:rsidP="00EE0079">
            <w:pPr>
              <w:numPr>
                <w:ilvl w:val="12"/>
                <w:numId w:val="0"/>
              </w:numPr>
            </w:pPr>
          </w:p>
          <w:p w:rsidR="00B43DD2" w:rsidRPr="00CB4DF8" w:rsidRDefault="00B43DD2" w:rsidP="00EE0079"/>
        </w:tc>
        <w:tc>
          <w:tcPr>
            <w:tcW w:w="297" w:type="dxa"/>
            <w:tcBorders>
              <w:top w:val="single" w:sz="12" w:space="0" w:color="auto"/>
              <w:left w:val="single" w:sz="6" w:space="0" w:color="auto"/>
              <w:bottom w:val="single" w:sz="12" w:space="0" w:color="auto"/>
              <w:right w:val="single" w:sz="6" w:space="0" w:color="auto"/>
            </w:tcBorders>
            <w:shd w:val="pct45" w:color="000000" w:fill="FFFFFF"/>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shd w:val="pct45" w:color="000000" w:fill="FFFFFF"/>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300"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6"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6"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6"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6" w:type="dxa"/>
            <w:tcBorders>
              <w:top w:val="single" w:sz="12" w:space="0" w:color="auto"/>
              <w:left w:val="single" w:sz="6" w:space="0" w:color="auto"/>
              <w:bottom w:val="single" w:sz="12" w:space="0" w:color="auto"/>
              <w:right w:val="single" w:sz="12" w:space="0" w:color="auto"/>
            </w:tcBorders>
          </w:tcPr>
          <w:p w:rsidR="00B43DD2" w:rsidRPr="00CB4DF8" w:rsidRDefault="00B43DD2" w:rsidP="00EE0079">
            <w:pPr>
              <w:numPr>
                <w:ilvl w:val="12"/>
                <w:numId w:val="0"/>
              </w:numPr>
            </w:pPr>
          </w:p>
        </w:tc>
      </w:tr>
      <w:tr w:rsidR="00B43DD2" w:rsidRPr="00CB4DF8" w:rsidTr="00884521">
        <w:trPr>
          <w:trHeight w:val="517"/>
        </w:trPr>
        <w:tc>
          <w:tcPr>
            <w:tcW w:w="2055" w:type="dxa"/>
            <w:tcBorders>
              <w:top w:val="single" w:sz="12" w:space="0" w:color="auto"/>
              <w:left w:val="single" w:sz="12" w:space="0" w:color="auto"/>
              <w:bottom w:val="single" w:sz="12" w:space="0" w:color="auto"/>
              <w:right w:val="single" w:sz="6" w:space="0" w:color="auto"/>
            </w:tcBorders>
          </w:tcPr>
          <w:p w:rsidR="00B43DD2" w:rsidRPr="00CB4DF8" w:rsidRDefault="00B43DD2" w:rsidP="00EE0079">
            <w:pPr>
              <w:numPr>
                <w:ilvl w:val="12"/>
                <w:numId w:val="0"/>
              </w:numPr>
            </w:pPr>
            <w:r w:rsidRPr="00CB4DF8">
              <w:t>4. Implementering</w:t>
            </w: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shd w:val="pct45" w:color="000000" w:fill="FFFFFF"/>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shd w:val="pct45" w:color="000000" w:fill="FFFFFF"/>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shd w:val="pct45" w:color="000000" w:fill="FFFFFF"/>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300"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6"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6"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6"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6" w:type="dxa"/>
            <w:tcBorders>
              <w:top w:val="single" w:sz="12" w:space="0" w:color="auto"/>
              <w:left w:val="single" w:sz="6" w:space="0" w:color="auto"/>
              <w:bottom w:val="single" w:sz="12" w:space="0" w:color="auto"/>
              <w:right w:val="single" w:sz="12" w:space="0" w:color="auto"/>
            </w:tcBorders>
          </w:tcPr>
          <w:p w:rsidR="00B43DD2" w:rsidRPr="00CB4DF8" w:rsidRDefault="00B43DD2" w:rsidP="00EE0079">
            <w:pPr>
              <w:numPr>
                <w:ilvl w:val="12"/>
                <w:numId w:val="0"/>
              </w:numPr>
            </w:pPr>
          </w:p>
        </w:tc>
      </w:tr>
      <w:tr w:rsidR="00B43DD2" w:rsidRPr="00CB4DF8" w:rsidTr="00884521">
        <w:trPr>
          <w:trHeight w:val="511"/>
        </w:trPr>
        <w:tc>
          <w:tcPr>
            <w:tcW w:w="2055" w:type="dxa"/>
            <w:tcBorders>
              <w:top w:val="single" w:sz="12" w:space="0" w:color="auto"/>
              <w:left w:val="single" w:sz="12" w:space="0" w:color="auto"/>
              <w:bottom w:val="single" w:sz="12" w:space="0" w:color="auto"/>
              <w:right w:val="single" w:sz="6" w:space="0" w:color="auto"/>
            </w:tcBorders>
          </w:tcPr>
          <w:p w:rsidR="00B43DD2" w:rsidRPr="00CB4DF8" w:rsidRDefault="00B43DD2" w:rsidP="00EE0079">
            <w:pPr>
              <w:numPr>
                <w:ilvl w:val="12"/>
                <w:numId w:val="0"/>
              </w:numPr>
            </w:pPr>
            <w:r w:rsidRPr="00CB4DF8">
              <w:t>5. Forvaltning</w:t>
            </w: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shd w:val="pct45" w:color="000000" w:fill="FFFFFF"/>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shd w:val="pct45" w:color="000000" w:fill="FFFFFF"/>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shd w:val="pct45" w:color="000000" w:fill="FFFFFF"/>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7"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300"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6"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6"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6" w:type="dxa"/>
            <w:tcBorders>
              <w:top w:val="single" w:sz="12" w:space="0" w:color="auto"/>
              <w:left w:val="single" w:sz="6" w:space="0" w:color="auto"/>
              <w:bottom w:val="single" w:sz="12" w:space="0" w:color="auto"/>
              <w:right w:val="single" w:sz="6" w:space="0" w:color="auto"/>
            </w:tcBorders>
          </w:tcPr>
          <w:p w:rsidR="00B43DD2" w:rsidRPr="00CB4DF8" w:rsidRDefault="00B43DD2" w:rsidP="00EE0079">
            <w:pPr>
              <w:numPr>
                <w:ilvl w:val="12"/>
                <w:numId w:val="0"/>
              </w:numPr>
            </w:pPr>
          </w:p>
        </w:tc>
        <w:tc>
          <w:tcPr>
            <w:tcW w:w="296" w:type="dxa"/>
            <w:tcBorders>
              <w:top w:val="single" w:sz="12" w:space="0" w:color="auto"/>
              <w:left w:val="single" w:sz="6" w:space="0" w:color="auto"/>
              <w:bottom w:val="single" w:sz="12" w:space="0" w:color="auto"/>
              <w:right w:val="single" w:sz="12" w:space="0" w:color="auto"/>
            </w:tcBorders>
          </w:tcPr>
          <w:p w:rsidR="00B43DD2" w:rsidRPr="00CB4DF8" w:rsidRDefault="00B43DD2" w:rsidP="00EE0079">
            <w:pPr>
              <w:numPr>
                <w:ilvl w:val="12"/>
                <w:numId w:val="0"/>
              </w:numPr>
            </w:pPr>
          </w:p>
        </w:tc>
      </w:tr>
    </w:tbl>
    <w:p w:rsidR="00B43DD2" w:rsidRPr="00CB4DF8" w:rsidRDefault="00B43DD2" w:rsidP="00B43DD2">
      <w:pPr>
        <w:numPr>
          <w:ilvl w:val="12"/>
          <w:numId w:val="0"/>
        </w:numPr>
        <w:rPr>
          <w:sz w:val="20"/>
        </w:rPr>
      </w:pPr>
      <w:r w:rsidRPr="00CB4DF8">
        <w:rPr>
          <w:sz w:val="20"/>
        </w:rPr>
        <w:t xml:space="preserve">(Feltene markeres ved å markere det aktuelle området og formatere dem med skygge. Dette valget finner man </w:t>
      </w:r>
      <w:proofErr w:type="gramStart"/>
      <w:r w:rsidRPr="00CB4DF8">
        <w:rPr>
          <w:sz w:val="20"/>
        </w:rPr>
        <w:t>under ”Format</w:t>
      </w:r>
      <w:proofErr w:type="gramEnd"/>
      <w:r w:rsidRPr="00CB4DF8">
        <w:rPr>
          <w:sz w:val="20"/>
        </w:rPr>
        <w:t>”, ”Kantlinjer og skyggelegging”)</w:t>
      </w:r>
    </w:p>
    <w:p w:rsidR="00B43DD2" w:rsidRPr="00CB4DF8" w:rsidRDefault="00B43DD2" w:rsidP="00BE3F46">
      <w:pPr>
        <w:pStyle w:val="Heading2"/>
        <w:rPr>
          <w:rFonts w:asciiTheme="minorHAnsi" w:hAnsiTheme="minorHAnsi"/>
        </w:rPr>
      </w:pPr>
      <w:r w:rsidRPr="00CB4DF8">
        <w:rPr>
          <w:rFonts w:asciiTheme="minorHAnsi" w:hAnsiTheme="minorHAnsi"/>
        </w:rPr>
        <w:br w:type="page"/>
      </w:r>
      <w:r w:rsidR="00884521" w:rsidRPr="00CB4DF8">
        <w:rPr>
          <w:rFonts w:asciiTheme="minorHAnsi" w:hAnsiTheme="minorHAnsi"/>
        </w:rPr>
        <w:lastRenderedPageBreak/>
        <w:t>Milepælplan</w:t>
      </w:r>
    </w:p>
    <w:p w:rsidR="00884521" w:rsidRPr="00CB4DF8" w:rsidRDefault="00884521" w:rsidP="00884521">
      <w:pPr>
        <w:pStyle w:val="ABLOCKPARA"/>
        <w:numPr>
          <w:ilvl w:val="12"/>
          <w:numId w:val="0"/>
        </w:num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6660"/>
        <w:gridCol w:w="1402"/>
      </w:tblGrid>
      <w:tr w:rsidR="00884521" w:rsidRPr="00CB4DF8" w:rsidTr="00EE0079">
        <w:trPr>
          <w:cantSplit/>
        </w:trPr>
        <w:tc>
          <w:tcPr>
            <w:tcW w:w="1150" w:type="dxa"/>
          </w:tcPr>
          <w:p w:rsidR="00884521" w:rsidRPr="00CB4DF8" w:rsidRDefault="00884521" w:rsidP="00884521">
            <w:pPr>
              <w:pStyle w:val="ABLOCKPARA"/>
              <w:numPr>
                <w:ilvl w:val="12"/>
                <w:numId w:val="0"/>
              </w:numPr>
              <w:rPr>
                <w:rFonts w:asciiTheme="minorHAnsi" w:hAnsiTheme="minorHAnsi" w:cs="Arial"/>
                <w:b/>
                <w:bCs/>
              </w:rPr>
            </w:pPr>
            <w:r w:rsidRPr="00CB4DF8">
              <w:rPr>
                <w:rFonts w:asciiTheme="minorHAnsi" w:hAnsiTheme="minorHAnsi" w:cs="Arial"/>
                <w:b/>
                <w:bCs/>
              </w:rPr>
              <w:t>Milepæl-nummer</w:t>
            </w:r>
          </w:p>
        </w:tc>
        <w:tc>
          <w:tcPr>
            <w:tcW w:w="6660" w:type="dxa"/>
          </w:tcPr>
          <w:p w:rsidR="00884521" w:rsidRPr="00CB4DF8" w:rsidRDefault="00884521" w:rsidP="00BE3F46">
            <w:pPr>
              <w:pStyle w:val="ABLOCKPARA"/>
              <w:numPr>
                <w:ilvl w:val="12"/>
                <w:numId w:val="0"/>
              </w:numPr>
              <w:rPr>
                <w:rFonts w:asciiTheme="minorHAnsi" w:hAnsiTheme="minorHAnsi" w:cs="Arial"/>
                <w:b/>
                <w:bCs/>
              </w:rPr>
            </w:pPr>
            <w:r w:rsidRPr="00CB4DF8">
              <w:rPr>
                <w:rFonts w:asciiTheme="minorHAnsi" w:hAnsiTheme="minorHAnsi" w:cs="Arial"/>
                <w:b/>
                <w:bCs/>
              </w:rPr>
              <w:t>Milepælbeskrivelse</w:t>
            </w:r>
          </w:p>
        </w:tc>
        <w:tc>
          <w:tcPr>
            <w:tcW w:w="1402" w:type="dxa"/>
          </w:tcPr>
          <w:p w:rsidR="00884521" w:rsidRPr="00CB4DF8" w:rsidRDefault="00884521" w:rsidP="00EE0079">
            <w:pPr>
              <w:pStyle w:val="ABLOCKPARA"/>
              <w:numPr>
                <w:ilvl w:val="12"/>
                <w:numId w:val="0"/>
              </w:numPr>
              <w:rPr>
                <w:rFonts w:asciiTheme="minorHAnsi" w:hAnsiTheme="minorHAnsi" w:cs="Arial"/>
                <w:b/>
                <w:bCs/>
              </w:rPr>
            </w:pPr>
            <w:r w:rsidRPr="00CB4DF8">
              <w:rPr>
                <w:rFonts w:asciiTheme="minorHAnsi" w:hAnsiTheme="minorHAnsi" w:cs="Arial"/>
                <w:b/>
                <w:bCs/>
              </w:rPr>
              <w:t>Forventet oppnådd</w:t>
            </w:r>
          </w:p>
        </w:tc>
      </w:tr>
      <w:tr w:rsidR="00884521" w:rsidRPr="00CB4DF8" w:rsidTr="00EE0079">
        <w:trPr>
          <w:cantSplit/>
        </w:trPr>
        <w:tc>
          <w:tcPr>
            <w:tcW w:w="115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M101</w:t>
            </w:r>
          </w:p>
        </w:tc>
        <w:tc>
          <w:tcPr>
            <w:tcW w:w="666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Når prosesseier er utnevnt</w:t>
            </w:r>
          </w:p>
        </w:tc>
        <w:tc>
          <w:tcPr>
            <w:tcW w:w="1402" w:type="dxa"/>
          </w:tcPr>
          <w:p w:rsidR="00884521" w:rsidRPr="00CB4DF8" w:rsidRDefault="00884521" w:rsidP="00EE0079">
            <w:pPr>
              <w:pStyle w:val="ABLOCKPARA"/>
              <w:numPr>
                <w:ilvl w:val="12"/>
                <w:numId w:val="0"/>
              </w:numPr>
              <w:rPr>
                <w:rFonts w:asciiTheme="minorHAnsi" w:hAnsiTheme="minorHAnsi" w:cs="Arial"/>
              </w:rPr>
            </w:pPr>
          </w:p>
        </w:tc>
      </w:tr>
      <w:tr w:rsidR="00884521" w:rsidRPr="00CB4DF8" w:rsidTr="00EE0079">
        <w:trPr>
          <w:cantSplit/>
        </w:trPr>
        <w:tc>
          <w:tcPr>
            <w:tcW w:w="115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M102</w:t>
            </w:r>
          </w:p>
        </w:tc>
        <w:tc>
          <w:tcPr>
            <w:tcW w:w="666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 xml:space="preserve">Når direktivet er godkjent </w:t>
            </w:r>
          </w:p>
        </w:tc>
        <w:tc>
          <w:tcPr>
            <w:tcW w:w="1402" w:type="dxa"/>
          </w:tcPr>
          <w:p w:rsidR="00884521" w:rsidRPr="00CB4DF8" w:rsidRDefault="00884521" w:rsidP="00EE0079">
            <w:pPr>
              <w:pStyle w:val="ABLOCKPARA"/>
              <w:numPr>
                <w:ilvl w:val="12"/>
                <w:numId w:val="0"/>
              </w:numPr>
              <w:rPr>
                <w:rFonts w:asciiTheme="minorHAnsi" w:hAnsiTheme="minorHAnsi" w:cs="Arial"/>
              </w:rPr>
            </w:pPr>
          </w:p>
        </w:tc>
      </w:tr>
      <w:tr w:rsidR="00884521" w:rsidRPr="00CB4DF8" w:rsidTr="00EE0079">
        <w:trPr>
          <w:cantSplit/>
        </w:trPr>
        <w:tc>
          <w:tcPr>
            <w:tcW w:w="115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M103</w:t>
            </w:r>
          </w:p>
        </w:tc>
        <w:tc>
          <w:tcPr>
            <w:tcW w:w="666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Når prosjektet er organisert</w:t>
            </w:r>
          </w:p>
        </w:tc>
        <w:tc>
          <w:tcPr>
            <w:tcW w:w="1402" w:type="dxa"/>
          </w:tcPr>
          <w:p w:rsidR="00884521" w:rsidRPr="00CB4DF8" w:rsidRDefault="00884521" w:rsidP="00EE0079">
            <w:pPr>
              <w:pStyle w:val="ABLOCKPARA"/>
              <w:numPr>
                <w:ilvl w:val="12"/>
                <w:numId w:val="0"/>
              </w:numPr>
              <w:rPr>
                <w:rFonts w:asciiTheme="minorHAnsi" w:hAnsiTheme="minorHAnsi" w:cs="Arial"/>
              </w:rPr>
            </w:pPr>
          </w:p>
        </w:tc>
      </w:tr>
      <w:tr w:rsidR="00884521" w:rsidRPr="00CB4DF8" w:rsidTr="00EE0079">
        <w:trPr>
          <w:cantSplit/>
        </w:trPr>
        <w:tc>
          <w:tcPr>
            <w:tcW w:w="115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M104</w:t>
            </w:r>
          </w:p>
        </w:tc>
        <w:tc>
          <w:tcPr>
            <w:tcW w:w="666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Når opplæring er avholdt</w:t>
            </w:r>
          </w:p>
        </w:tc>
        <w:tc>
          <w:tcPr>
            <w:tcW w:w="1402" w:type="dxa"/>
          </w:tcPr>
          <w:p w:rsidR="00884521" w:rsidRPr="00CB4DF8" w:rsidRDefault="00884521" w:rsidP="00EE0079">
            <w:pPr>
              <w:pStyle w:val="ABLOCKPARA"/>
              <w:numPr>
                <w:ilvl w:val="12"/>
                <w:numId w:val="0"/>
              </w:numPr>
              <w:rPr>
                <w:rFonts w:asciiTheme="minorHAnsi" w:hAnsiTheme="minorHAnsi" w:cs="Arial"/>
              </w:rPr>
            </w:pPr>
          </w:p>
        </w:tc>
      </w:tr>
      <w:tr w:rsidR="00884521" w:rsidRPr="00CB4DF8" w:rsidTr="00EE0079">
        <w:trPr>
          <w:cantSplit/>
        </w:trPr>
        <w:tc>
          <w:tcPr>
            <w:tcW w:w="1150" w:type="dxa"/>
          </w:tcPr>
          <w:p w:rsidR="00884521" w:rsidRPr="00CB4DF8" w:rsidRDefault="00884521" w:rsidP="00EE0079">
            <w:pPr>
              <w:pStyle w:val="ABLOCKPARA"/>
              <w:numPr>
                <w:ilvl w:val="12"/>
                <w:numId w:val="0"/>
              </w:numPr>
              <w:rPr>
                <w:rFonts w:asciiTheme="minorHAnsi" w:hAnsiTheme="minorHAnsi" w:cs="Arial"/>
              </w:rPr>
            </w:pPr>
          </w:p>
        </w:tc>
        <w:tc>
          <w:tcPr>
            <w:tcW w:w="6660" w:type="dxa"/>
          </w:tcPr>
          <w:p w:rsidR="00884521" w:rsidRPr="00CB4DF8" w:rsidRDefault="00884521" w:rsidP="00EE0079">
            <w:pPr>
              <w:pStyle w:val="ABLOCKPARA"/>
              <w:numPr>
                <w:ilvl w:val="12"/>
                <w:numId w:val="0"/>
              </w:numPr>
              <w:rPr>
                <w:rFonts w:asciiTheme="minorHAnsi" w:hAnsiTheme="minorHAnsi" w:cs="Arial"/>
              </w:rPr>
            </w:pPr>
          </w:p>
        </w:tc>
        <w:tc>
          <w:tcPr>
            <w:tcW w:w="1402" w:type="dxa"/>
          </w:tcPr>
          <w:p w:rsidR="00884521" w:rsidRPr="00CB4DF8" w:rsidRDefault="00884521" w:rsidP="00EE0079">
            <w:pPr>
              <w:pStyle w:val="ABLOCKPARA"/>
              <w:numPr>
                <w:ilvl w:val="12"/>
                <w:numId w:val="0"/>
              </w:numPr>
              <w:rPr>
                <w:rFonts w:asciiTheme="minorHAnsi" w:hAnsiTheme="minorHAnsi" w:cs="Arial"/>
              </w:rPr>
            </w:pPr>
          </w:p>
        </w:tc>
      </w:tr>
      <w:tr w:rsidR="00884521" w:rsidRPr="00CB4DF8" w:rsidTr="00EE0079">
        <w:trPr>
          <w:cantSplit/>
        </w:trPr>
        <w:tc>
          <w:tcPr>
            <w:tcW w:w="115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M201</w:t>
            </w:r>
          </w:p>
        </w:tc>
        <w:tc>
          <w:tcPr>
            <w:tcW w:w="666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Når nåsituasjonen er kartlagt og kartleggingsrapport er utarbeidet</w:t>
            </w:r>
          </w:p>
        </w:tc>
        <w:tc>
          <w:tcPr>
            <w:tcW w:w="1402" w:type="dxa"/>
          </w:tcPr>
          <w:p w:rsidR="00884521" w:rsidRPr="00CB4DF8" w:rsidRDefault="00884521" w:rsidP="00EE0079">
            <w:pPr>
              <w:pStyle w:val="ABLOCKPARA"/>
              <w:numPr>
                <w:ilvl w:val="12"/>
                <w:numId w:val="0"/>
              </w:numPr>
              <w:rPr>
                <w:rFonts w:asciiTheme="minorHAnsi" w:hAnsiTheme="minorHAnsi" w:cs="Arial"/>
              </w:rPr>
            </w:pPr>
          </w:p>
        </w:tc>
      </w:tr>
      <w:tr w:rsidR="00884521" w:rsidRPr="00CB4DF8" w:rsidTr="00EE0079">
        <w:trPr>
          <w:cantSplit/>
        </w:trPr>
        <w:tc>
          <w:tcPr>
            <w:tcW w:w="115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M202</w:t>
            </w:r>
          </w:p>
        </w:tc>
        <w:tc>
          <w:tcPr>
            <w:tcW w:w="666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Når mål for forbedring er definert</w:t>
            </w:r>
          </w:p>
        </w:tc>
        <w:tc>
          <w:tcPr>
            <w:tcW w:w="1402" w:type="dxa"/>
          </w:tcPr>
          <w:p w:rsidR="00884521" w:rsidRPr="00CB4DF8" w:rsidRDefault="00884521" w:rsidP="00EE0079">
            <w:pPr>
              <w:pStyle w:val="ABLOCKPARA"/>
              <w:numPr>
                <w:ilvl w:val="12"/>
                <w:numId w:val="0"/>
              </w:numPr>
              <w:rPr>
                <w:rFonts w:asciiTheme="minorHAnsi" w:hAnsiTheme="minorHAnsi" w:cs="Arial"/>
              </w:rPr>
            </w:pPr>
          </w:p>
        </w:tc>
      </w:tr>
      <w:tr w:rsidR="00884521" w:rsidRPr="00CB4DF8" w:rsidTr="00EE0079">
        <w:trPr>
          <w:cantSplit/>
        </w:trPr>
        <w:tc>
          <w:tcPr>
            <w:tcW w:w="1150" w:type="dxa"/>
          </w:tcPr>
          <w:p w:rsidR="00884521" w:rsidRPr="00CB4DF8" w:rsidRDefault="00884521" w:rsidP="00EE0079">
            <w:pPr>
              <w:pStyle w:val="ABLOCKPARA"/>
              <w:numPr>
                <w:ilvl w:val="12"/>
                <w:numId w:val="0"/>
              </w:numPr>
              <w:rPr>
                <w:rFonts w:asciiTheme="minorHAnsi" w:hAnsiTheme="minorHAnsi" w:cs="Arial"/>
              </w:rPr>
            </w:pPr>
          </w:p>
        </w:tc>
        <w:tc>
          <w:tcPr>
            <w:tcW w:w="6660" w:type="dxa"/>
          </w:tcPr>
          <w:p w:rsidR="00884521" w:rsidRPr="00CB4DF8" w:rsidRDefault="00884521" w:rsidP="00EE0079">
            <w:pPr>
              <w:pStyle w:val="ABLOCKPARA"/>
              <w:numPr>
                <w:ilvl w:val="12"/>
                <w:numId w:val="0"/>
              </w:numPr>
              <w:rPr>
                <w:rFonts w:asciiTheme="minorHAnsi" w:hAnsiTheme="minorHAnsi" w:cs="Arial"/>
              </w:rPr>
            </w:pPr>
          </w:p>
        </w:tc>
        <w:tc>
          <w:tcPr>
            <w:tcW w:w="1402" w:type="dxa"/>
          </w:tcPr>
          <w:p w:rsidR="00884521" w:rsidRPr="00CB4DF8" w:rsidRDefault="00884521" w:rsidP="00EE0079">
            <w:pPr>
              <w:pStyle w:val="ABLOCKPARA"/>
              <w:numPr>
                <w:ilvl w:val="12"/>
                <w:numId w:val="0"/>
              </w:numPr>
              <w:rPr>
                <w:rFonts w:asciiTheme="minorHAnsi" w:hAnsiTheme="minorHAnsi" w:cs="Arial"/>
              </w:rPr>
            </w:pPr>
          </w:p>
        </w:tc>
      </w:tr>
      <w:tr w:rsidR="00884521" w:rsidRPr="00CB4DF8" w:rsidTr="00EE0079">
        <w:trPr>
          <w:cantSplit/>
        </w:trPr>
        <w:tc>
          <w:tcPr>
            <w:tcW w:w="115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M301</w:t>
            </w:r>
          </w:p>
        </w:tc>
        <w:tc>
          <w:tcPr>
            <w:tcW w:w="666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Når beste praksis er identifisert</w:t>
            </w:r>
          </w:p>
        </w:tc>
        <w:tc>
          <w:tcPr>
            <w:tcW w:w="1402" w:type="dxa"/>
          </w:tcPr>
          <w:p w:rsidR="00884521" w:rsidRPr="00CB4DF8" w:rsidRDefault="00884521" w:rsidP="00EE0079">
            <w:pPr>
              <w:pStyle w:val="ABLOCKPARA"/>
              <w:numPr>
                <w:ilvl w:val="12"/>
                <w:numId w:val="0"/>
              </w:numPr>
              <w:rPr>
                <w:rFonts w:asciiTheme="minorHAnsi" w:hAnsiTheme="minorHAnsi" w:cs="Arial"/>
              </w:rPr>
            </w:pPr>
          </w:p>
        </w:tc>
      </w:tr>
      <w:tr w:rsidR="00884521" w:rsidRPr="00CB4DF8" w:rsidTr="00EE0079">
        <w:trPr>
          <w:cantSplit/>
        </w:trPr>
        <w:tc>
          <w:tcPr>
            <w:tcW w:w="115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M302</w:t>
            </w:r>
          </w:p>
        </w:tc>
        <w:tc>
          <w:tcPr>
            <w:tcW w:w="666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Når ITs muligheter er klargjort</w:t>
            </w:r>
          </w:p>
        </w:tc>
        <w:tc>
          <w:tcPr>
            <w:tcW w:w="1402" w:type="dxa"/>
          </w:tcPr>
          <w:p w:rsidR="00884521" w:rsidRPr="00CB4DF8" w:rsidRDefault="00884521" w:rsidP="00EE0079">
            <w:pPr>
              <w:pStyle w:val="ABLOCKPARA"/>
              <w:numPr>
                <w:ilvl w:val="12"/>
                <w:numId w:val="0"/>
              </w:numPr>
              <w:rPr>
                <w:rFonts w:asciiTheme="minorHAnsi" w:hAnsiTheme="minorHAnsi" w:cs="Arial"/>
              </w:rPr>
            </w:pPr>
          </w:p>
        </w:tc>
      </w:tr>
      <w:tr w:rsidR="00884521" w:rsidRPr="00CB4DF8" w:rsidTr="00EE0079">
        <w:trPr>
          <w:cantSplit/>
        </w:trPr>
        <w:tc>
          <w:tcPr>
            <w:tcW w:w="115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M303</w:t>
            </w:r>
          </w:p>
        </w:tc>
        <w:tc>
          <w:tcPr>
            <w:tcW w:w="666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Når prosessmodell er utarbeidet og godkjent</w:t>
            </w:r>
          </w:p>
        </w:tc>
        <w:tc>
          <w:tcPr>
            <w:tcW w:w="1402" w:type="dxa"/>
          </w:tcPr>
          <w:p w:rsidR="00884521" w:rsidRPr="00CB4DF8" w:rsidRDefault="00884521" w:rsidP="00EE0079">
            <w:pPr>
              <w:pStyle w:val="ABLOCKPARA"/>
              <w:numPr>
                <w:ilvl w:val="12"/>
                <w:numId w:val="0"/>
              </w:numPr>
              <w:rPr>
                <w:rFonts w:asciiTheme="minorHAnsi" w:hAnsiTheme="minorHAnsi" w:cs="Arial"/>
              </w:rPr>
            </w:pPr>
          </w:p>
        </w:tc>
      </w:tr>
      <w:tr w:rsidR="00884521" w:rsidRPr="00CB4DF8" w:rsidTr="00EE0079">
        <w:trPr>
          <w:cantSplit/>
        </w:trPr>
        <w:tc>
          <w:tcPr>
            <w:tcW w:w="115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M304</w:t>
            </w:r>
          </w:p>
        </w:tc>
        <w:tc>
          <w:tcPr>
            <w:tcW w:w="666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Når en prosessbeskrivelse er utarbeidet og godkjent</w:t>
            </w:r>
          </w:p>
        </w:tc>
        <w:tc>
          <w:tcPr>
            <w:tcW w:w="1402" w:type="dxa"/>
          </w:tcPr>
          <w:p w:rsidR="00884521" w:rsidRPr="00CB4DF8" w:rsidRDefault="00884521" w:rsidP="00EE0079">
            <w:pPr>
              <w:pStyle w:val="ABLOCKPARA"/>
              <w:numPr>
                <w:ilvl w:val="12"/>
                <w:numId w:val="0"/>
              </w:numPr>
              <w:rPr>
                <w:rFonts w:asciiTheme="minorHAnsi" w:hAnsiTheme="minorHAnsi" w:cs="Arial"/>
              </w:rPr>
            </w:pPr>
          </w:p>
        </w:tc>
      </w:tr>
      <w:tr w:rsidR="00884521" w:rsidRPr="00CB4DF8" w:rsidTr="00EE0079">
        <w:trPr>
          <w:cantSplit/>
        </w:trPr>
        <w:tc>
          <w:tcPr>
            <w:tcW w:w="115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M305</w:t>
            </w:r>
          </w:p>
        </w:tc>
        <w:tc>
          <w:tcPr>
            <w:tcW w:w="666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Når en kravspesifikasjon for ny IT-løsning er utarbeidet og godkjent</w:t>
            </w:r>
          </w:p>
        </w:tc>
        <w:tc>
          <w:tcPr>
            <w:tcW w:w="1402" w:type="dxa"/>
          </w:tcPr>
          <w:p w:rsidR="00884521" w:rsidRPr="00CB4DF8" w:rsidRDefault="00884521" w:rsidP="00EE0079">
            <w:pPr>
              <w:pStyle w:val="ABLOCKPARA"/>
              <w:numPr>
                <w:ilvl w:val="12"/>
                <w:numId w:val="0"/>
              </w:numPr>
              <w:rPr>
                <w:rFonts w:asciiTheme="minorHAnsi" w:hAnsiTheme="minorHAnsi" w:cs="Arial"/>
              </w:rPr>
            </w:pPr>
          </w:p>
        </w:tc>
      </w:tr>
      <w:tr w:rsidR="00884521" w:rsidRPr="00CB4DF8" w:rsidTr="00EE0079">
        <w:trPr>
          <w:cantSplit/>
        </w:trPr>
        <w:tc>
          <w:tcPr>
            <w:tcW w:w="115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M306</w:t>
            </w:r>
          </w:p>
        </w:tc>
        <w:tc>
          <w:tcPr>
            <w:tcW w:w="666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Når en plan for implementering er utarbeidet og godkjent</w:t>
            </w:r>
          </w:p>
        </w:tc>
        <w:tc>
          <w:tcPr>
            <w:tcW w:w="1402" w:type="dxa"/>
          </w:tcPr>
          <w:p w:rsidR="00884521" w:rsidRPr="00CB4DF8" w:rsidRDefault="00884521" w:rsidP="00EE0079">
            <w:pPr>
              <w:pStyle w:val="ABLOCKPARA"/>
              <w:numPr>
                <w:ilvl w:val="12"/>
                <w:numId w:val="0"/>
              </w:numPr>
              <w:rPr>
                <w:rFonts w:asciiTheme="minorHAnsi" w:hAnsiTheme="minorHAnsi" w:cs="Arial"/>
              </w:rPr>
            </w:pPr>
          </w:p>
        </w:tc>
      </w:tr>
      <w:tr w:rsidR="00884521" w:rsidRPr="00CB4DF8" w:rsidTr="00EE0079">
        <w:trPr>
          <w:cantSplit/>
        </w:trPr>
        <w:tc>
          <w:tcPr>
            <w:tcW w:w="1150" w:type="dxa"/>
          </w:tcPr>
          <w:p w:rsidR="00884521" w:rsidRPr="00CB4DF8" w:rsidRDefault="00884521" w:rsidP="00EE0079">
            <w:pPr>
              <w:pStyle w:val="ABLOCKPARA"/>
              <w:numPr>
                <w:ilvl w:val="12"/>
                <w:numId w:val="0"/>
              </w:numPr>
              <w:rPr>
                <w:rFonts w:asciiTheme="minorHAnsi" w:hAnsiTheme="minorHAnsi" w:cs="Arial"/>
              </w:rPr>
            </w:pPr>
          </w:p>
        </w:tc>
        <w:tc>
          <w:tcPr>
            <w:tcW w:w="6660" w:type="dxa"/>
          </w:tcPr>
          <w:p w:rsidR="00884521" w:rsidRPr="00CB4DF8" w:rsidRDefault="00884521" w:rsidP="00EE0079">
            <w:pPr>
              <w:pStyle w:val="ABLOCKPARA"/>
              <w:numPr>
                <w:ilvl w:val="12"/>
                <w:numId w:val="0"/>
              </w:numPr>
              <w:rPr>
                <w:rFonts w:asciiTheme="minorHAnsi" w:hAnsiTheme="minorHAnsi" w:cs="Arial"/>
              </w:rPr>
            </w:pPr>
          </w:p>
        </w:tc>
        <w:tc>
          <w:tcPr>
            <w:tcW w:w="1402" w:type="dxa"/>
          </w:tcPr>
          <w:p w:rsidR="00884521" w:rsidRPr="00CB4DF8" w:rsidRDefault="00884521" w:rsidP="00EE0079">
            <w:pPr>
              <w:pStyle w:val="ABLOCKPARA"/>
              <w:numPr>
                <w:ilvl w:val="12"/>
                <w:numId w:val="0"/>
              </w:numPr>
              <w:rPr>
                <w:rFonts w:asciiTheme="minorHAnsi" w:hAnsiTheme="minorHAnsi" w:cs="Arial"/>
              </w:rPr>
            </w:pPr>
          </w:p>
        </w:tc>
      </w:tr>
      <w:tr w:rsidR="00884521" w:rsidRPr="00CB4DF8" w:rsidTr="00EE0079">
        <w:trPr>
          <w:cantSplit/>
        </w:trPr>
        <w:tc>
          <w:tcPr>
            <w:tcW w:w="115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M401</w:t>
            </w:r>
          </w:p>
        </w:tc>
        <w:tc>
          <w:tcPr>
            <w:tcW w:w="666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Når roller er etablert</w:t>
            </w:r>
          </w:p>
        </w:tc>
        <w:tc>
          <w:tcPr>
            <w:tcW w:w="1402" w:type="dxa"/>
          </w:tcPr>
          <w:p w:rsidR="00884521" w:rsidRPr="00CB4DF8" w:rsidRDefault="00884521" w:rsidP="00EE0079">
            <w:pPr>
              <w:pStyle w:val="ABLOCKPARA"/>
              <w:numPr>
                <w:ilvl w:val="12"/>
                <w:numId w:val="0"/>
              </w:numPr>
              <w:rPr>
                <w:rFonts w:asciiTheme="minorHAnsi" w:hAnsiTheme="minorHAnsi" w:cs="Arial"/>
              </w:rPr>
            </w:pPr>
          </w:p>
        </w:tc>
      </w:tr>
      <w:tr w:rsidR="00884521" w:rsidRPr="00CB4DF8" w:rsidTr="00EE0079">
        <w:trPr>
          <w:cantSplit/>
        </w:trPr>
        <w:tc>
          <w:tcPr>
            <w:tcW w:w="115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M402</w:t>
            </w:r>
          </w:p>
        </w:tc>
        <w:tc>
          <w:tcPr>
            <w:tcW w:w="666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Når grensesnitt til andre prosesser er etablert</w:t>
            </w:r>
          </w:p>
        </w:tc>
        <w:tc>
          <w:tcPr>
            <w:tcW w:w="1402" w:type="dxa"/>
          </w:tcPr>
          <w:p w:rsidR="00884521" w:rsidRPr="00CB4DF8" w:rsidRDefault="00884521" w:rsidP="00EE0079">
            <w:pPr>
              <w:pStyle w:val="ABLOCKPARA"/>
              <w:numPr>
                <w:ilvl w:val="12"/>
                <w:numId w:val="0"/>
              </w:numPr>
              <w:rPr>
                <w:rFonts w:asciiTheme="minorHAnsi" w:hAnsiTheme="minorHAnsi" w:cs="Arial"/>
              </w:rPr>
            </w:pPr>
          </w:p>
        </w:tc>
      </w:tr>
      <w:tr w:rsidR="00884521" w:rsidRPr="00CB4DF8" w:rsidTr="00EE0079">
        <w:trPr>
          <w:cantSplit/>
        </w:trPr>
        <w:tc>
          <w:tcPr>
            <w:tcW w:w="115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M403</w:t>
            </w:r>
          </w:p>
        </w:tc>
        <w:tc>
          <w:tcPr>
            <w:tcW w:w="666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Når nødvendige hjelpeverktøy er etablert</w:t>
            </w:r>
          </w:p>
        </w:tc>
        <w:tc>
          <w:tcPr>
            <w:tcW w:w="1402" w:type="dxa"/>
          </w:tcPr>
          <w:p w:rsidR="00884521" w:rsidRPr="00CB4DF8" w:rsidRDefault="00884521" w:rsidP="00EE0079">
            <w:pPr>
              <w:pStyle w:val="ABLOCKPARA"/>
              <w:numPr>
                <w:ilvl w:val="12"/>
                <w:numId w:val="0"/>
              </w:numPr>
              <w:rPr>
                <w:rFonts w:asciiTheme="minorHAnsi" w:hAnsiTheme="minorHAnsi" w:cs="Arial"/>
              </w:rPr>
            </w:pPr>
          </w:p>
        </w:tc>
      </w:tr>
      <w:tr w:rsidR="00884521" w:rsidRPr="00CB4DF8" w:rsidTr="00EE0079">
        <w:trPr>
          <w:cantSplit/>
        </w:trPr>
        <w:tc>
          <w:tcPr>
            <w:tcW w:w="115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M404</w:t>
            </w:r>
          </w:p>
        </w:tc>
        <w:tc>
          <w:tcPr>
            <w:tcW w:w="666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Når prosessen er gjort kjent</w:t>
            </w:r>
          </w:p>
        </w:tc>
        <w:tc>
          <w:tcPr>
            <w:tcW w:w="1402" w:type="dxa"/>
          </w:tcPr>
          <w:p w:rsidR="00884521" w:rsidRPr="00CB4DF8" w:rsidRDefault="00884521" w:rsidP="00EE0079">
            <w:pPr>
              <w:pStyle w:val="ABLOCKPARA"/>
              <w:numPr>
                <w:ilvl w:val="12"/>
                <w:numId w:val="0"/>
              </w:numPr>
              <w:rPr>
                <w:rFonts w:asciiTheme="minorHAnsi" w:hAnsiTheme="minorHAnsi" w:cs="Arial"/>
              </w:rPr>
            </w:pPr>
          </w:p>
        </w:tc>
      </w:tr>
      <w:tr w:rsidR="00884521" w:rsidRPr="00CB4DF8" w:rsidTr="00EE0079">
        <w:trPr>
          <w:cantSplit/>
        </w:trPr>
        <w:tc>
          <w:tcPr>
            <w:tcW w:w="115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 xml:space="preserve">M405 </w:t>
            </w:r>
          </w:p>
        </w:tc>
        <w:tc>
          <w:tcPr>
            <w:tcW w:w="666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Når opplæring er gjennomført</w:t>
            </w:r>
          </w:p>
        </w:tc>
        <w:tc>
          <w:tcPr>
            <w:tcW w:w="1402" w:type="dxa"/>
          </w:tcPr>
          <w:p w:rsidR="00884521" w:rsidRPr="00CB4DF8" w:rsidRDefault="00884521" w:rsidP="00EE0079">
            <w:pPr>
              <w:pStyle w:val="ABLOCKPARA"/>
              <w:numPr>
                <w:ilvl w:val="12"/>
                <w:numId w:val="0"/>
              </w:numPr>
              <w:rPr>
                <w:rFonts w:asciiTheme="minorHAnsi" w:hAnsiTheme="minorHAnsi" w:cs="Arial"/>
              </w:rPr>
            </w:pPr>
          </w:p>
        </w:tc>
      </w:tr>
      <w:tr w:rsidR="00884521" w:rsidRPr="00CB4DF8" w:rsidTr="00EE0079">
        <w:trPr>
          <w:cantSplit/>
        </w:trPr>
        <w:tc>
          <w:tcPr>
            <w:tcW w:w="115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M406</w:t>
            </w:r>
          </w:p>
        </w:tc>
        <w:tc>
          <w:tcPr>
            <w:tcW w:w="666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Når IT-løsning for arbeids- og informasjonsflyt er klar for innføring</w:t>
            </w:r>
          </w:p>
        </w:tc>
        <w:tc>
          <w:tcPr>
            <w:tcW w:w="1402" w:type="dxa"/>
          </w:tcPr>
          <w:p w:rsidR="00884521" w:rsidRPr="00CB4DF8" w:rsidRDefault="00884521" w:rsidP="00EE0079">
            <w:pPr>
              <w:pStyle w:val="ABLOCKPARA"/>
              <w:numPr>
                <w:ilvl w:val="12"/>
                <w:numId w:val="0"/>
              </w:numPr>
              <w:rPr>
                <w:rFonts w:asciiTheme="minorHAnsi" w:hAnsiTheme="minorHAnsi" w:cs="Arial"/>
              </w:rPr>
            </w:pPr>
          </w:p>
        </w:tc>
      </w:tr>
      <w:tr w:rsidR="00884521" w:rsidRPr="00CB4DF8" w:rsidTr="00EE0079">
        <w:trPr>
          <w:cantSplit/>
        </w:trPr>
        <w:tc>
          <w:tcPr>
            <w:tcW w:w="115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M407</w:t>
            </w:r>
          </w:p>
        </w:tc>
        <w:tc>
          <w:tcPr>
            <w:tcW w:w="666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Når IT-løsning for hjelpeverktøy er klar for innføring</w:t>
            </w:r>
          </w:p>
        </w:tc>
        <w:tc>
          <w:tcPr>
            <w:tcW w:w="1402" w:type="dxa"/>
          </w:tcPr>
          <w:p w:rsidR="00884521" w:rsidRPr="00CB4DF8" w:rsidRDefault="00884521" w:rsidP="00EE0079">
            <w:pPr>
              <w:pStyle w:val="ABLOCKPARA"/>
              <w:numPr>
                <w:ilvl w:val="12"/>
                <w:numId w:val="0"/>
              </w:numPr>
              <w:rPr>
                <w:rFonts w:asciiTheme="minorHAnsi" w:hAnsiTheme="minorHAnsi" w:cs="Arial"/>
              </w:rPr>
            </w:pPr>
          </w:p>
        </w:tc>
      </w:tr>
      <w:tr w:rsidR="00884521" w:rsidRPr="00CB4DF8" w:rsidTr="00EE0079">
        <w:trPr>
          <w:cantSplit/>
        </w:trPr>
        <w:tc>
          <w:tcPr>
            <w:tcW w:w="115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M408</w:t>
            </w:r>
          </w:p>
        </w:tc>
        <w:tc>
          <w:tcPr>
            <w:tcW w:w="666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Når IT-løsning for måling og rapportering er klar for innføring</w:t>
            </w:r>
          </w:p>
        </w:tc>
        <w:tc>
          <w:tcPr>
            <w:tcW w:w="1402" w:type="dxa"/>
          </w:tcPr>
          <w:p w:rsidR="00884521" w:rsidRPr="00CB4DF8" w:rsidRDefault="00884521" w:rsidP="00EE0079">
            <w:pPr>
              <w:pStyle w:val="ABLOCKPARA"/>
              <w:numPr>
                <w:ilvl w:val="12"/>
                <w:numId w:val="0"/>
              </w:numPr>
              <w:rPr>
                <w:rFonts w:asciiTheme="minorHAnsi" w:hAnsiTheme="minorHAnsi" w:cs="Arial"/>
              </w:rPr>
            </w:pPr>
          </w:p>
        </w:tc>
      </w:tr>
      <w:tr w:rsidR="00884521" w:rsidRPr="00CB4DF8" w:rsidTr="00EE0079">
        <w:trPr>
          <w:cantSplit/>
        </w:trPr>
        <w:tc>
          <w:tcPr>
            <w:tcW w:w="115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M409</w:t>
            </w:r>
          </w:p>
        </w:tc>
        <w:tc>
          <w:tcPr>
            <w:tcW w:w="666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Når prosessen er overført til forvaltning</w:t>
            </w:r>
          </w:p>
        </w:tc>
        <w:tc>
          <w:tcPr>
            <w:tcW w:w="1402" w:type="dxa"/>
          </w:tcPr>
          <w:p w:rsidR="00884521" w:rsidRPr="00CB4DF8" w:rsidRDefault="00884521" w:rsidP="00EE0079">
            <w:pPr>
              <w:pStyle w:val="ABLOCKPARA"/>
              <w:numPr>
                <w:ilvl w:val="12"/>
                <w:numId w:val="0"/>
              </w:numPr>
              <w:rPr>
                <w:rFonts w:asciiTheme="minorHAnsi" w:hAnsiTheme="minorHAnsi" w:cs="Arial"/>
              </w:rPr>
            </w:pPr>
          </w:p>
        </w:tc>
      </w:tr>
      <w:tr w:rsidR="00884521" w:rsidRPr="00CB4DF8" w:rsidTr="00EE0079">
        <w:trPr>
          <w:cantSplit/>
        </w:trPr>
        <w:tc>
          <w:tcPr>
            <w:tcW w:w="115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M410</w:t>
            </w:r>
          </w:p>
        </w:tc>
        <w:tc>
          <w:tcPr>
            <w:tcW w:w="6660" w:type="dxa"/>
          </w:tcPr>
          <w:p w:rsidR="00884521" w:rsidRPr="00CB4DF8" w:rsidRDefault="00884521" w:rsidP="00EE0079">
            <w:pPr>
              <w:pStyle w:val="ABLOCKPARA"/>
              <w:numPr>
                <w:ilvl w:val="12"/>
                <w:numId w:val="0"/>
              </w:numPr>
              <w:rPr>
                <w:rFonts w:asciiTheme="minorHAnsi" w:hAnsiTheme="minorHAnsi" w:cs="Arial"/>
              </w:rPr>
            </w:pPr>
            <w:r w:rsidRPr="00CB4DF8">
              <w:rPr>
                <w:rFonts w:asciiTheme="minorHAnsi" w:hAnsiTheme="minorHAnsi" w:cs="Arial"/>
              </w:rPr>
              <w:t>Når evalueringsrapport er utarbeidet og behandlet</w:t>
            </w:r>
          </w:p>
        </w:tc>
        <w:tc>
          <w:tcPr>
            <w:tcW w:w="1402" w:type="dxa"/>
          </w:tcPr>
          <w:p w:rsidR="00884521" w:rsidRPr="00CB4DF8" w:rsidRDefault="00884521" w:rsidP="00EE0079">
            <w:pPr>
              <w:pStyle w:val="ABLOCKPARA"/>
              <w:numPr>
                <w:ilvl w:val="12"/>
                <w:numId w:val="0"/>
              </w:numPr>
              <w:rPr>
                <w:rFonts w:asciiTheme="minorHAnsi" w:hAnsiTheme="minorHAnsi" w:cs="Arial"/>
              </w:rPr>
            </w:pPr>
          </w:p>
        </w:tc>
      </w:tr>
    </w:tbl>
    <w:p w:rsidR="00884521" w:rsidRPr="00CB4DF8" w:rsidRDefault="00884521" w:rsidP="00B43DD2"/>
    <w:p w:rsidR="00884521" w:rsidRPr="00CB4DF8" w:rsidRDefault="00884521" w:rsidP="00BE3F46">
      <w:pPr>
        <w:pStyle w:val="Heading1"/>
        <w:rPr>
          <w:rFonts w:asciiTheme="minorHAnsi" w:hAnsiTheme="minorHAnsi"/>
        </w:rPr>
      </w:pPr>
      <w:r w:rsidRPr="00CB4DF8">
        <w:rPr>
          <w:rFonts w:asciiTheme="minorHAnsi" w:hAnsiTheme="minorHAnsi"/>
        </w:rPr>
        <w:t>Organisering og styring</w:t>
      </w:r>
    </w:p>
    <w:p w:rsidR="00884521" w:rsidRPr="00CB4DF8" w:rsidRDefault="00884521" w:rsidP="00884521">
      <w:r w:rsidRPr="00CB4DF8">
        <w:t>Her legges det inn en beskrivelse av hvordan prosjektet er organisert, dvs</w:t>
      </w:r>
      <w:r w:rsidR="00BE3F46" w:rsidRPr="00CB4DF8">
        <w:t>.</w:t>
      </w:r>
      <w:r w:rsidRPr="00CB4DF8">
        <w:t xml:space="preserve"> hvem som skal delta, hvordan prosjektet skal styres, og hvordan det skal rapporteres.</w:t>
      </w:r>
    </w:p>
    <w:p w:rsidR="00884521" w:rsidRPr="00CB4DF8" w:rsidRDefault="00884521" w:rsidP="00884521">
      <w:r w:rsidRPr="00CB4DF8">
        <w:t>Prosesseier er: N.N</w:t>
      </w:r>
    </w:p>
    <w:p w:rsidR="00884521" w:rsidRPr="00CB4DF8" w:rsidRDefault="00884521" w:rsidP="00884521">
      <w:r w:rsidRPr="00CB4DF8">
        <w:t>Prosjektleder er N.N</w:t>
      </w:r>
    </w:p>
    <w:p w:rsidR="00884521" w:rsidRPr="00CB4DF8" w:rsidRDefault="00884521" w:rsidP="0010747A">
      <w:pPr>
        <w:pStyle w:val="NoSpacing"/>
      </w:pPr>
      <w:r w:rsidRPr="00CB4DF8">
        <w:t>Representanter for rolleinnehaverne:</w:t>
      </w:r>
    </w:p>
    <w:p w:rsidR="00884521" w:rsidRPr="00CB4DF8" w:rsidRDefault="00884521" w:rsidP="0010747A">
      <w:pPr>
        <w:pStyle w:val="NoSpacing"/>
        <w:numPr>
          <w:ilvl w:val="0"/>
          <w:numId w:val="19"/>
        </w:numPr>
      </w:pPr>
      <w:r w:rsidRPr="00CB4DF8">
        <w:t>N.N</w:t>
      </w:r>
    </w:p>
    <w:p w:rsidR="00884521" w:rsidRPr="00CB4DF8" w:rsidRDefault="00884521" w:rsidP="0010747A">
      <w:pPr>
        <w:pStyle w:val="NoSpacing"/>
        <w:numPr>
          <w:ilvl w:val="0"/>
          <w:numId w:val="19"/>
        </w:numPr>
      </w:pPr>
      <w:r w:rsidRPr="00CB4DF8">
        <w:t>N.N</w:t>
      </w:r>
    </w:p>
    <w:p w:rsidR="00884521" w:rsidRPr="00CB4DF8" w:rsidRDefault="00884521" w:rsidP="0010747A">
      <w:pPr>
        <w:pStyle w:val="NoSpacing"/>
      </w:pPr>
      <w:r w:rsidRPr="00CB4DF8">
        <w:t>Andre deltakere:</w:t>
      </w:r>
    </w:p>
    <w:p w:rsidR="00884521" w:rsidRPr="00CB4DF8" w:rsidRDefault="00884521" w:rsidP="00B956BE">
      <w:pPr>
        <w:pStyle w:val="NoSpacing"/>
        <w:numPr>
          <w:ilvl w:val="0"/>
          <w:numId w:val="20"/>
        </w:numPr>
      </w:pPr>
      <w:r w:rsidRPr="00CB4DF8">
        <w:t>N.N</w:t>
      </w:r>
    </w:p>
    <w:p w:rsidR="00884521" w:rsidRPr="00CB4DF8" w:rsidRDefault="00884521" w:rsidP="00B956BE">
      <w:pPr>
        <w:pStyle w:val="NoSpacing"/>
        <w:numPr>
          <w:ilvl w:val="0"/>
          <w:numId w:val="20"/>
        </w:numPr>
      </w:pPr>
      <w:r w:rsidRPr="00CB4DF8">
        <w:t>N.N</w:t>
      </w:r>
    </w:p>
    <w:p w:rsidR="00CB4DF8" w:rsidRDefault="00CB4DF8" w:rsidP="00884521"/>
    <w:p w:rsidR="00884521" w:rsidRPr="00CB4DF8" w:rsidRDefault="00884521" w:rsidP="00884521">
      <w:r w:rsidRPr="00CB4DF8">
        <w:lastRenderedPageBreak/>
        <w:t xml:space="preserve">Mange prosjekter velger å benytte seg av en prosessutvikler og en modellerer. Prosessutviklers rolle er å lede arbeidsgruppen gjennom fasene i metoden, sikre at alle oppgaver blir utført og at leveranser blir produsert. Prosessutvikler skal aktivt bidra til utforming av en hensiktsmessig prosess. Modellerers primære rolle er å forestå utarbeidelse og forvaltning av alle leveransedokumenter og modeller. </w:t>
      </w:r>
    </w:p>
    <w:p w:rsidR="00884521" w:rsidRPr="00CB4DF8" w:rsidRDefault="00884521" w:rsidP="00884521">
      <w:r w:rsidRPr="00CB4DF8">
        <w:t xml:space="preserve">Eksempler på rutiner som kan etableres for styring og rapportering: </w:t>
      </w:r>
    </w:p>
    <w:p w:rsidR="00884521" w:rsidRPr="00CB4DF8" w:rsidRDefault="00884521" w:rsidP="00884521">
      <w:pPr>
        <w:numPr>
          <w:ilvl w:val="0"/>
          <w:numId w:val="13"/>
        </w:numPr>
        <w:spacing w:after="0" w:line="240" w:lineRule="auto"/>
      </w:pPr>
      <w:r w:rsidRPr="00CB4DF8">
        <w:t>Prosjektleder er ansvarlig for planlegging, oppfølging og rapportering i prosjektet</w:t>
      </w:r>
    </w:p>
    <w:p w:rsidR="00884521" w:rsidRPr="00CB4DF8" w:rsidRDefault="00884521" w:rsidP="00884521">
      <w:pPr>
        <w:numPr>
          <w:ilvl w:val="0"/>
          <w:numId w:val="13"/>
        </w:numPr>
        <w:spacing w:after="0" w:line="240" w:lineRule="auto"/>
      </w:pPr>
      <w:r w:rsidRPr="00CB4DF8">
        <w:t>Prosjektgruppen har ukentlige statusmøter hver mandag kl</w:t>
      </w:r>
      <w:r w:rsidR="00CB0B43" w:rsidRPr="00CB4DF8">
        <w:t>.</w:t>
      </w:r>
      <w:r w:rsidRPr="00CB4DF8">
        <w:t xml:space="preserve"> 13.00-1500 </w:t>
      </w:r>
    </w:p>
    <w:p w:rsidR="00884521" w:rsidRPr="00CB4DF8" w:rsidRDefault="00884521" w:rsidP="00884521">
      <w:pPr>
        <w:numPr>
          <w:ilvl w:val="0"/>
          <w:numId w:val="13"/>
        </w:numPr>
        <w:spacing w:after="0" w:line="240" w:lineRule="auto"/>
      </w:pPr>
      <w:r w:rsidRPr="00CB4DF8">
        <w:t>Prosjektleder rapporterer til styringsgruppen den siste tirsdagen i hver måned. Det skal rapporteres på status og fremdrift i henhold til milepælsplanen</w:t>
      </w:r>
    </w:p>
    <w:p w:rsidR="00884521" w:rsidRPr="00CB4DF8" w:rsidRDefault="00884521" w:rsidP="00BE3F46">
      <w:pPr>
        <w:pStyle w:val="Heading1"/>
        <w:rPr>
          <w:rFonts w:asciiTheme="minorHAnsi" w:hAnsiTheme="minorHAnsi"/>
        </w:rPr>
      </w:pPr>
      <w:r w:rsidRPr="00CB4DF8">
        <w:rPr>
          <w:rFonts w:asciiTheme="minorHAnsi" w:hAnsiTheme="minorHAnsi"/>
        </w:rPr>
        <w:t>Kostnadsrammer</w:t>
      </w:r>
    </w:p>
    <w:p w:rsidR="00884521" w:rsidRPr="00CB4DF8" w:rsidRDefault="00884521" w:rsidP="00884521">
      <w:r w:rsidRPr="00CB4DF8">
        <w:t>Her legges det inn eventuelle kostnadsmessige føringer knyttet til prosjektet.</w:t>
      </w:r>
    </w:p>
    <w:p w:rsidR="00884521" w:rsidRPr="00CB4DF8" w:rsidRDefault="00884521" w:rsidP="00884521">
      <w:r w:rsidRPr="00CB4DF8">
        <w:t>Personellmessige kostnader som timer, overtid og reisekostnader skal belastes den enkelte avdeling. Prosjektet har ikke et eget kostnadsbudsjett. Kostnader til eksterne deltakere, innkjøp av programvare, systemutvikling osv. behandles og styres av styringsgruppen / hovedprosjektet.</w:t>
      </w:r>
    </w:p>
    <w:p w:rsidR="00884521" w:rsidRPr="00CB4DF8" w:rsidRDefault="00884521" w:rsidP="00BE3F46">
      <w:pPr>
        <w:pStyle w:val="Heading1"/>
        <w:rPr>
          <w:rFonts w:asciiTheme="minorHAnsi" w:hAnsiTheme="minorHAnsi"/>
        </w:rPr>
      </w:pPr>
      <w:r w:rsidRPr="00CB4DF8">
        <w:rPr>
          <w:rFonts w:asciiTheme="minorHAnsi" w:hAnsiTheme="minorHAnsi"/>
        </w:rPr>
        <w:t>Føringer og avgrensninger</w:t>
      </w:r>
    </w:p>
    <w:p w:rsidR="00884521" w:rsidRPr="00CB4DF8" w:rsidRDefault="00884521" w:rsidP="00884521">
      <w:r w:rsidRPr="00CB4DF8">
        <w:t>Her legges det inn eventuelle føringer og avgrensninger for prosjektarbeidet. Føringene kan for eksempel være knyttet til hvilken type saker det skal utformes prosess for, hvor prosessen begynner og hvor den slutter, og hvilke omliggende prosesser man skal utforme grensesnittet til / ikke utforme grensesnittet til. Det kan også være aktuelt å gi føringer til hvilken teknologi og hvilke systemer som er aktuelle å vurdere for å støtte prosessen.</w:t>
      </w:r>
    </w:p>
    <w:p w:rsidR="00884521" w:rsidRPr="00CB4DF8" w:rsidRDefault="00884521" w:rsidP="00B43DD2"/>
    <w:sectPr w:rsidR="00884521" w:rsidRPr="00CB4DF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451" w:rsidRDefault="00BF7451" w:rsidP="002C18D6">
      <w:pPr>
        <w:spacing w:after="0" w:line="240" w:lineRule="auto"/>
      </w:pPr>
      <w:r>
        <w:separator/>
      </w:r>
    </w:p>
  </w:endnote>
  <w:endnote w:type="continuationSeparator" w:id="0">
    <w:p w:rsidR="00BF7451" w:rsidRDefault="00BF7451" w:rsidP="002C1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93A" w:rsidRDefault="003A493A" w:rsidP="003A493A">
    <w:pPr>
      <w:pStyle w:val="Header"/>
      <w:rPr>
        <w:i/>
      </w:rPr>
    </w:pPr>
  </w:p>
  <w:p w:rsidR="003A493A" w:rsidRDefault="003A493A" w:rsidP="003A493A">
    <w:pPr>
      <w:rPr>
        <w:i/>
      </w:rPr>
    </w:pPr>
  </w:p>
  <w:p w:rsidR="003A493A" w:rsidRDefault="003A493A" w:rsidP="003A493A">
    <w:pPr>
      <w:pStyle w:val="Footer"/>
      <w:rPr>
        <w:i/>
      </w:rPr>
    </w:pPr>
  </w:p>
  <w:p w:rsidR="003A493A" w:rsidRDefault="003A493A" w:rsidP="003A493A">
    <w:pPr>
      <w:rPr>
        <w:i/>
      </w:rPr>
    </w:pPr>
  </w:p>
  <w:p w:rsidR="002C18D6" w:rsidRPr="003A493A" w:rsidRDefault="003A493A" w:rsidP="003A493A">
    <w:pPr>
      <w:pStyle w:val="Footer"/>
      <w:ind w:right="360"/>
      <w:rPr>
        <w:i/>
        <w:color w:val="000080"/>
      </w:rPr>
    </w:pPr>
    <w:r>
      <w:rPr>
        <w:i/>
        <w:color w:val="000080"/>
        <w:sz w:val="20"/>
      </w:rPr>
      <w:sym w:font="Symbol" w:char="F0D3"/>
    </w:r>
    <w:r>
      <w:rPr>
        <w:i/>
        <w:color w:val="000080"/>
        <w:sz w:val="20"/>
      </w:rPr>
      <w:t xml:space="preserve"> Jon Iden 2016 – Prosessutvikling med RIS: Mal for pros</w:t>
    </w:r>
    <w:r>
      <w:rPr>
        <w:i/>
        <w:color w:val="000080"/>
        <w:sz w:val="20"/>
      </w:rPr>
      <w:t>jektmandat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451" w:rsidRDefault="00BF7451" w:rsidP="002C18D6">
      <w:pPr>
        <w:spacing w:after="0" w:line="240" w:lineRule="auto"/>
      </w:pPr>
      <w:r>
        <w:separator/>
      </w:r>
    </w:p>
  </w:footnote>
  <w:footnote w:type="continuationSeparator" w:id="0">
    <w:p w:rsidR="00BF7451" w:rsidRDefault="00BF7451" w:rsidP="002C1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820CBB"/>
    <w:multiLevelType w:val="hybridMultilevel"/>
    <w:tmpl w:val="11229B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5537978"/>
    <w:multiLevelType w:val="multilevel"/>
    <w:tmpl w:val="1FAEC864"/>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5874C1"/>
    <w:multiLevelType w:val="hybridMultilevel"/>
    <w:tmpl w:val="BC44024C"/>
    <w:lvl w:ilvl="0" w:tplc="FFFFFFFF">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C32FD"/>
    <w:multiLevelType w:val="hybridMultilevel"/>
    <w:tmpl w:val="C33084FA"/>
    <w:lvl w:ilvl="0" w:tplc="1622860E">
      <w:start w:val="1"/>
      <w:numFmt w:val="decimal"/>
      <w:lvlText w:val="%1.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194F0EF0"/>
    <w:multiLevelType w:val="hybridMultilevel"/>
    <w:tmpl w:val="5E50885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355FEE"/>
    <w:multiLevelType w:val="hybridMultilevel"/>
    <w:tmpl w:val="1632E40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29AE4556"/>
    <w:multiLevelType w:val="multilevel"/>
    <w:tmpl w:val="F95029A0"/>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EE55A5"/>
    <w:multiLevelType w:val="hybridMultilevel"/>
    <w:tmpl w:val="E07EF87E"/>
    <w:lvl w:ilvl="0" w:tplc="04140001">
      <w:start w:val="1"/>
      <w:numFmt w:val="bullet"/>
      <w:lvlText w:val=""/>
      <w:lvlJc w:val="left"/>
      <w:pPr>
        <w:tabs>
          <w:tab w:val="num" w:pos="780"/>
        </w:tabs>
        <w:ind w:left="780" w:hanging="360"/>
      </w:pPr>
      <w:rPr>
        <w:rFonts w:ascii="Symbol" w:hAnsi="Symbol" w:hint="default"/>
      </w:rPr>
    </w:lvl>
    <w:lvl w:ilvl="1" w:tplc="04140003" w:tentative="1">
      <w:start w:val="1"/>
      <w:numFmt w:val="bullet"/>
      <w:lvlText w:val="o"/>
      <w:lvlJc w:val="left"/>
      <w:pPr>
        <w:tabs>
          <w:tab w:val="num" w:pos="1500"/>
        </w:tabs>
        <w:ind w:left="1500" w:hanging="360"/>
      </w:pPr>
      <w:rPr>
        <w:rFonts w:ascii="Courier New" w:hAnsi="Courier New" w:hint="default"/>
      </w:rPr>
    </w:lvl>
    <w:lvl w:ilvl="2" w:tplc="04140005" w:tentative="1">
      <w:start w:val="1"/>
      <w:numFmt w:val="bullet"/>
      <w:lvlText w:val=""/>
      <w:lvlJc w:val="left"/>
      <w:pPr>
        <w:tabs>
          <w:tab w:val="num" w:pos="2220"/>
        </w:tabs>
        <w:ind w:left="2220" w:hanging="360"/>
      </w:pPr>
      <w:rPr>
        <w:rFonts w:ascii="Wingdings" w:hAnsi="Wingdings" w:hint="default"/>
      </w:rPr>
    </w:lvl>
    <w:lvl w:ilvl="3" w:tplc="04140001" w:tentative="1">
      <w:start w:val="1"/>
      <w:numFmt w:val="bullet"/>
      <w:lvlText w:val=""/>
      <w:lvlJc w:val="left"/>
      <w:pPr>
        <w:tabs>
          <w:tab w:val="num" w:pos="2940"/>
        </w:tabs>
        <w:ind w:left="2940" w:hanging="360"/>
      </w:pPr>
      <w:rPr>
        <w:rFonts w:ascii="Symbol" w:hAnsi="Symbol" w:hint="default"/>
      </w:rPr>
    </w:lvl>
    <w:lvl w:ilvl="4" w:tplc="04140003" w:tentative="1">
      <w:start w:val="1"/>
      <w:numFmt w:val="bullet"/>
      <w:lvlText w:val="o"/>
      <w:lvlJc w:val="left"/>
      <w:pPr>
        <w:tabs>
          <w:tab w:val="num" w:pos="3660"/>
        </w:tabs>
        <w:ind w:left="3660" w:hanging="360"/>
      </w:pPr>
      <w:rPr>
        <w:rFonts w:ascii="Courier New" w:hAnsi="Courier New" w:hint="default"/>
      </w:rPr>
    </w:lvl>
    <w:lvl w:ilvl="5" w:tplc="04140005" w:tentative="1">
      <w:start w:val="1"/>
      <w:numFmt w:val="bullet"/>
      <w:lvlText w:val=""/>
      <w:lvlJc w:val="left"/>
      <w:pPr>
        <w:tabs>
          <w:tab w:val="num" w:pos="4380"/>
        </w:tabs>
        <w:ind w:left="4380" w:hanging="360"/>
      </w:pPr>
      <w:rPr>
        <w:rFonts w:ascii="Wingdings" w:hAnsi="Wingdings" w:hint="default"/>
      </w:rPr>
    </w:lvl>
    <w:lvl w:ilvl="6" w:tplc="04140001" w:tentative="1">
      <w:start w:val="1"/>
      <w:numFmt w:val="bullet"/>
      <w:lvlText w:val=""/>
      <w:lvlJc w:val="left"/>
      <w:pPr>
        <w:tabs>
          <w:tab w:val="num" w:pos="5100"/>
        </w:tabs>
        <w:ind w:left="5100" w:hanging="360"/>
      </w:pPr>
      <w:rPr>
        <w:rFonts w:ascii="Symbol" w:hAnsi="Symbol" w:hint="default"/>
      </w:rPr>
    </w:lvl>
    <w:lvl w:ilvl="7" w:tplc="04140003" w:tentative="1">
      <w:start w:val="1"/>
      <w:numFmt w:val="bullet"/>
      <w:lvlText w:val="o"/>
      <w:lvlJc w:val="left"/>
      <w:pPr>
        <w:tabs>
          <w:tab w:val="num" w:pos="5820"/>
        </w:tabs>
        <w:ind w:left="5820" w:hanging="360"/>
      </w:pPr>
      <w:rPr>
        <w:rFonts w:ascii="Courier New" w:hAnsi="Courier New" w:hint="default"/>
      </w:rPr>
    </w:lvl>
    <w:lvl w:ilvl="8" w:tplc="0414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6F22620"/>
    <w:multiLevelType w:val="hybridMultilevel"/>
    <w:tmpl w:val="B5447B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BF204B3"/>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04566E"/>
    <w:multiLevelType w:val="hybridMultilevel"/>
    <w:tmpl w:val="1832B75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4F1694"/>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EB54DF"/>
    <w:multiLevelType w:val="multilevel"/>
    <w:tmpl w:val="1FAEC864"/>
    <w:numStyleLink w:val="Style1"/>
  </w:abstractNum>
  <w:abstractNum w:abstractNumId="14" w15:restartNumberingAfterBreak="0">
    <w:nsid w:val="4D4638A5"/>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4B7315"/>
    <w:multiLevelType w:val="multilevel"/>
    <w:tmpl w:val="BA4C667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695C487C"/>
    <w:multiLevelType w:val="multilevel"/>
    <w:tmpl w:val="F95029A0"/>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4645A9"/>
    <w:multiLevelType w:val="hybridMultilevel"/>
    <w:tmpl w:val="55783B0E"/>
    <w:lvl w:ilvl="0" w:tplc="FFFFFFFF">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6554AF"/>
    <w:multiLevelType w:val="multilevel"/>
    <w:tmpl w:val="1FAEC864"/>
    <w:numStyleLink w:val="Style1"/>
  </w:abstractNum>
  <w:abstractNum w:abstractNumId="19" w15:restartNumberingAfterBreak="0">
    <w:nsid w:val="7D9B69D0"/>
    <w:multiLevelType w:val="hybridMultilevel"/>
    <w:tmpl w:val="506EFE9E"/>
    <w:lvl w:ilvl="0" w:tplc="1622860E">
      <w:start w:val="1"/>
      <w:numFmt w:val="decimal"/>
      <w:lvlText w:val="%1.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8"/>
  </w:num>
  <w:num w:numId="2">
    <w:abstractNumId w:val="11"/>
  </w:num>
  <w:num w:numId="3">
    <w:abstractNumId w:val="5"/>
  </w:num>
  <w:num w:numId="4">
    <w:abstractNumId w:val="15"/>
  </w:num>
  <w:num w:numId="5">
    <w:abstractNumId w:val="6"/>
  </w:num>
  <w:num w:numId="6">
    <w:abstractNumId w:val="4"/>
  </w:num>
  <w:num w:numId="7">
    <w:abstractNumId w:val="19"/>
  </w:num>
  <w:num w:numId="8">
    <w:abstractNumId w:val="0"/>
    <w:lvlOverride w:ilvl="0">
      <w:lvl w:ilvl="0">
        <w:start w:val="1"/>
        <w:numFmt w:val="bullet"/>
        <w:lvlText w:val=""/>
        <w:lvlJc w:val="left"/>
        <w:pPr>
          <w:tabs>
            <w:tab w:val="num" w:pos="360"/>
          </w:tabs>
          <w:ind w:left="360" w:hanging="360"/>
        </w:pPr>
        <w:rPr>
          <w:rFonts w:ascii="Symbol" w:hAnsi="Symbol" w:hint="default"/>
        </w:rPr>
      </w:lvl>
    </w:lvlOverride>
  </w:num>
  <w:num w:numId="9">
    <w:abstractNumId w:val="10"/>
  </w:num>
  <w:num w:numId="10">
    <w:abstractNumId w:val="14"/>
  </w:num>
  <w:num w:numId="11">
    <w:abstractNumId w:val="16"/>
  </w:num>
  <w:num w:numId="12">
    <w:abstractNumId w:val="17"/>
  </w:num>
  <w:num w:numId="13">
    <w:abstractNumId w:val="3"/>
  </w:num>
  <w:num w:numId="14">
    <w:abstractNumId w:val="7"/>
  </w:num>
  <w:num w:numId="15">
    <w:abstractNumId w:val="12"/>
  </w:num>
  <w:num w:numId="16">
    <w:abstractNumId w:val="13"/>
  </w:num>
  <w:num w:numId="17">
    <w:abstractNumId w:val="2"/>
  </w:num>
  <w:num w:numId="18">
    <w:abstractNumId w:val="18"/>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C5"/>
    <w:rsid w:val="0010747A"/>
    <w:rsid w:val="0020721D"/>
    <w:rsid w:val="002A2F32"/>
    <w:rsid w:val="002C18D6"/>
    <w:rsid w:val="003A493A"/>
    <w:rsid w:val="00770CB3"/>
    <w:rsid w:val="00884521"/>
    <w:rsid w:val="00B43DD2"/>
    <w:rsid w:val="00B956BE"/>
    <w:rsid w:val="00BE3F46"/>
    <w:rsid w:val="00BF7451"/>
    <w:rsid w:val="00CB0B43"/>
    <w:rsid w:val="00CB4DF8"/>
    <w:rsid w:val="00D721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0784F-162D-4ABB-96D3-A86E2CD4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43D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3D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3D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43DD2"/>
    <w:pPr>
      <w:spacing w:after="0" w:line="240" w:lineRule="auto"/>
      <w:jc w:val="center"/>
    </w:pPr>
    <w:rPr>
      <w:rFonts w:ascii="Arial" w:eastAsia="Times New Roman" w:hAnsi="Arial" w:cs="Times New Roman"/>
      <w:sz w:val="36"/>
      <w:szCs w:val="24"/>
      <w:lang w:eastAsia="nb-NO"/>
    </w:rPr>
  </w:style>
  <w:style w:type="character" w:customStyle="1" w:styleId="TitleChar">
    <w:name w:val="Title Char"/>
    <w:basedOn w:val="DefaultParagraphFont"/>
    <w:link w:val="Title"/>
    <w:rsid w:val="00B43DD2"/>
    <w:rPr>
      <w:rFonts w:ascii="Arial" w:eastAsia="Times New Roman" w:hAnsi="Arial" w:cs="Times New Roman"/>
      <w:sz w:val="36"/>
      <w:szCs w:val="24"/>
      <w:lang w:eastAsia="nb-NO"/>
    </w:rPr>
  </w:style>
  <w:style w:type="paragraph" w:customStyle="1" w:styleId="Subtitle1">
    <w:name w:val="Subtitle1"/>
    <w:basedOn w:val="Title"/>
    <w:next w:val="Normal"/>
    <w:rsid w:val="00B43DD2"/>
    <w:pPr>
      <w:tabs>
        <w:tab w:val="num" w:pos="360"/>
      </w:tabs>
      <w:spacing w:after="960"/>
      <w:ind w:left="432" w:hanging="432"/>
      <w:jc w:val="right"/>
    </w:pPr>
    <w:rPr>
      <w:b/>
      <w:sz w:val="32"/>
      <w:szCs w:val="20"/>
      <w:lang w:val="en-US"/>
    </w:rPr>
  </w:style>
  <w:style w:type="character" w:customStyle="1" w:styleId="Heading1Char">
    <w:name w:val="Heading 1 Char"/>
    <w:basedOn w:val="DefaultParagraphFont"/>
    <w:link w:val="Heading1"/>
    <w:uiPriority w:val="9"/>
    <w:rsid w:val="00B43DD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43DD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43DD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43DD2"/>
    <w:pPr>
      <w:ind w:left="720"/>
      <w:contextualSpacing/>
    </w:pPr>
  </w:style>
  <w:style w:type="paragraph" w:customStyle="1" w:styleId="ABLOCKPARA">
    <w:name w:val="A BLOCK PARA"/>
    <w:basedOn w:val="Normal"/>
    <w:rsid w:val="00884521"/>
    <w:pPr>
      <w:spacing w:after="0" w:line="240" w:lineRule="auto"/>
    </w:pPr>
    <w:rPr>
      <w:rFonts w:ascii="Book Antiqua" w:eastAsia="Times New Roman" w:hAnsi="Book Antiqua" w:cs="Times New Roman"/>
      <w:szCs w:val="20"/>
      <w:lang w:eastAsia="nb-NO"/>
    </w:rPr>
  </w:style>
  <w:style w:type="numbering" w:customStyle="1" w:styleId="Style1">
    <w:name w:val="Style1"/>
    <w:uiPriority w:val="99"/>
    <w:rsid w:val="00CB0B43"/>
    <w:pPr>
      <w:numPr>
        <w:numId w:val="17"/>
      </w:numPr>
    </w:pPr>
  </w:style>
  <w:style w:type="paragraph" w:styleId="NoSpacing">
    <w:name w:val="No Spacing"/>
    <w:uiPriority w:val="1"/>
    <w:qFormat/>
    <w:rsid w:val="0010747A"/>
    <w:pPr>
      <w:spacing w:after="0" w:line="240" w:lineRule="auto"/>
    </w:pPr>
  </w:style>
  <w:style w:type="paragraph" w:styleId="Header">
    <w:name w:val="header"/>
    <w:basedOn w:val="Normal"/>
    <w:link w:val="HeaderChar"/>
    <w:uiPriority w:val="99"/>
    <w:unhideWhenUsed/>
    <w:rsid w:val="002C18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18D6"/>
  </w:style>
  <w:style w:type="paragraph" w:styleId="Footer">
    <w:name w:val="footer"/>
    <w:basedOn w:val="Normal"/>
    <w:link w:val="FooterChar"/>
    <w:unhideWhenUsed/>
    <w:rsid w:val="002C18D6"/>
    <w:pPr>
      <w:tabs>
        <w:tab w:val="center" w:pos="4536"/>
        <w:tab w:val="right" w:pos="9072"/>
      </w:tabs>
      <w:spacing w:after="0" w:line="240" w:lineRule="auto"/>
    </w:pPr>
  </w:style>
  <w:style w:type="character" w:customStyle="1" w:styleId="FooterChar">
    <w:name w:val="Footer Char"/>
    <w:basedOn w:val="DefaultParagraphFont"/>
    <w:link w:val="Footer"/>
    <w:rsid w:val="002C1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1031</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Norges Handelshøyskole</Company>
  <LinksUpToDate>false</LinksUpToDate>
  <CharactersWithSpaces>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Iden</dc:creator>
  <cp:keywords/>
  <dc:description/>
  <cp:lastModifiedBy>Jon Iden</cp:lastModifiedBy>
  <cp:revision>8</cp:revision>
  <dcterms:created xsi:type="dcterms:W3CDTF">2016-01-11T09:23:00Z</dcterms:created>
  <dcterms:modified xsi:type="dcterms:W3CDTF">2016-01-12T11:00:00Z</dcterms:modified>
</cp:coreProperties>
</file>